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BE09C">
      <w:pPr>
        <w:spacing w:line="360" w:lineRule="auto"/>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科之杰新材料集团有限公司</w:t>
      </w:r>
    </w:p>
    <w:p w14:paraId="0C272CE2">
      <w:pPr>
        <w:spacing w:line="360" w:lineRule="auto"/>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科之杰集团2025年第</w:t>
      </w:r>
      <w:r>
        <w:rPr>
          <w:rFonts w:hint="eastAsia" w:ascii="Times New Roman" w:hAnsi="Times New Roman" w:eastAsia="宋体" w:cs="Times New Roman"/>
          <w:b/>
          <w:bCs/>
          <w:sz w:val="28"/>
          <w:szCs w:val="28"/>
          <w:lang w:eastAsia="zh-CN"/>
        </w:rPr>
        <w:t>四</w:t>
      </w:r>
      <w:r>
        <w:rPr>
          <w:rFonts w:hint="eastAsia" w:ascii="Times New Roman" w:hAnsi="Times New Roman" w:eastAsia="宋体" w:cs="Times New Roman"/>
          <w:b/>
          <w:bCs/>
          <w:sz w:val="28"/>
          <w:szCs w:val="28"/>
        </w:rPr>
        <w:t>季度聚羧酸减水剂聚醚</w:t>
      </w:r>
      <w:r>
        <w:rPr>
          <w:rFonts w:ascii="Times New Roman" w:hAnsi="Times New Roman" w:eastAsia="宋体" w:cs="Times New Roman"/>
          <w:b/>
          <w:bCs/>
          <w:sz w:val="28"/>
          <w:szCs w:val="28"/>
        </w:rPr>
        <w:t>招标公告</w:t>
      </w:r>
    </w:p>
    <w:p w14:paraId="3063B2AA">
      <w:pPr>
        <w:numPr>
          <w:ilvl w:val="0"/>
          <w:numId w:val="2"/>
        </w:numPr>
        <w:spacing w:line="360" w:lineRule="auto"/>
        <w:rPr>
          <w:rFonts w:ascii="Times New Roman" w:hAnsi="Times New Roman" w:eastAsia="宋体" w:cs="Times New Roman"/>
          <w:sz w:val="24"/>
        </w:rPr>
      </w:pPr>
      <w:r>
        <w:rPr>
          <w:rFonts w:ascii="Times New Roman" w:hAnsi="Times New Roman" w:eastAsia="宋体" w:cs="Times New Roman"/>
          <w:b/>
          <w:bCs/>
          <w:sz w:val="24"/>
        </w:rPr>
        <w:t>招标类别</w:t>
      </w:r>
      <w:r>
        <w:rPr>
          <w:rFonts w:hint="eastAsia" w:ascii="Times New Roman" w:hAnsi="Times New Roman" w:eastAsia="宋体" w:cs="Times New Roman"/>
          <w:b/>
          <w:bCs/>
          <w:sz w:val="24"/>
        </w:rPr>
        <w:t>：</w:t>
      </w:r>
      <w:r>
        <w:rPr>
          <w:rFonts w:hint="eastAsia" w:ascii="Times New Roman" w:hAnsi="Times New Roman" w:eastAsia="宋体" w:cs="Times New Roman"/>
          <w:sz w:val="24"/>
        </w:rPr>
        <w:t>科之杰集团2025年第</w:t>
      </w:r>
      <w:r>
        <w:rPr>
          <w:rFonts w:hint="eastAsia" w:ascii="Times New Roman" w:hAnsi="Times New Roman" w:eastAsia="宋体" w:cs="Times New Roman"/>
          <w:sz w:val="24"/>
          <w:lang w:eastAsia="zh-CN"/>
        </w:rPr>
        <w:t>四</w:t>
      </w:r>
      <w:r>
        <w:rPr>
          <w:rFonts w:hint="eastAsia" w:ascii="Times New Roman" w:hAnsi="Times New Roman" w:eastAsia="宋体" w:cs="Times New Roman"/>
          <w:sz w:val="24"/>
        </w:rPr>
        <w:t>季度聚羧酸减水剂聚醚招标</w:t>
      </w:r>
    </w:p>
    <w:p w14:paraId="45F86EB2">
      <w:pPr>
        <w:numPr>
          <w:ilvl w:val="0"/>
          <w:numId w:val="2"/>
        </w:numPr>
        <w:spacing w:line="360" w:lineRule="auto"/>
        <w:rPr>
          <w:rFonts w:ascii="Times New Roman" w:hAnsi="Times New Roman" w:eastAsia="宋体" w:cs="Times New Roman"/>
          <w:b/>
          <w:bCs/>
          <w:sz w:val="24"/>
        </w:rPr>
      </w:pPr>
      <w:r>
        <w:rPr>
          <w:rFonts w:hint="eastAsia" w:ascii="Times New Roman" w:hAnsi="Times New Roman" w:eastAsia="宋体" w:cs="Times New Roman"/>
          <w:b/>
          <w:bCs/>
          <w:sz w:val="24"/>
        </w:rPr>
        <w:t>招标概况</w:t>
      </w:r>
    </w:p>
    <w:p w14:paraId="2B613D56">
      <w:pPr>
        <w:numPr>
          <w:ilvl w:val="0"/>
          <w:numId w:val="3"/>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 xml:space="preserve">招标人：科之杰新材料集团有限公司 </w:t>
      </w:r>
    </w:p>
    <w:p w14:paraId="5B5D17F3">
      <w:pPr>
        <w:numPr>
          <w:ilvl w:val="0"/>
          <w:numId w:val="3"/>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招标内容：聚羧酸减水剂聚醚</w:t>
      </w:r>
    </w:p>
    <w:p w14:paraId="176124C4">
      <w:pPr>
        <w:numPr>
          <w:ilvl w:val="0"/>
          <w:numId w:val="3"/>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招标数量：1</w:t>
      </w:r>
      <w:r>
        <w:rPr>
          <w:rFonts w:hint="eastAsia" w:ascii="Times New Roman" w:hAnsi="Times New Roman" w:eastAsia="宋体" w:cs="Times New Roman"/>
          <w:sz w:val="24"/>
          <w:lang w:val="en-US" w:eastAsia="zh-CN"/>
        </w:rPr>
        <w:t>9950</w:t>
      </w:r>
      <w:r>
        <w:rPr>
          <w:rFonts w:hint="eastAsia" w:ascii="Times New Roman" w:hAnsi="Times New Roman" w:eastAsia="宋体" w:cs="Times New Roman"/>
          <w:sz w:val="24"/>
        </w:rPr>
        <w:t>吨（折固）</w:t>
      </w:r>
    </w:p>
    <w:p w14:paraId="3F50A276">
      <w:pPr>
        <w:numPr>
          <w:ilvl w:val="0"/>
          <w:numId w:val="3"/>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交货期：2025年</w:t>
      </w:r>
      <w:r>
        <w:rPr>
          <w:rFonts w:hint="eastAsia" w:ascii="Times New Roman" w:hAnsi="Times New Roman" w:eastAsia="宋体" w:cs="Times New Roman"/>
          <w:sz w:val="24"/>
          <w:lang w:val="en-US" w:eastAsia="zh-CN"/>
        </w:rPr>
        <w:t>11</w:t>
      </w:r>
      <w:r>
        <w:rPr>
          <w:rFonts w:hint="eastAsia" w:ascii="Times New Roman" w:hAnsi="Times New Roman" w:eastAsia="宋体" w:cs="Times New Roman"/>
          <w:sz w:val="24"/>
        </w:rPr>
        <w:t>月</w:t>
      </w:r>
      <w:r>
        <w:rPr>
          <w:rFonts w:hint="eastAsia" w:ascii="Times New Roman" w:hAnsi="Times New Roman" w:eastAsia="宋体" w:cs="Times New Roman"/>
          <w:sz w:val="24"/>
          <w:lang w:val="en-US" w:eastAsia="zh-CN"/>
        </w:rPr>
        <w:t>1日</w:t>
      </w:r>
      <w:r>
        <w:rPr>
          <w:rFonts w:hint="eastAsia" w:ascii="Times New Roman" w:hAnsi="Times New Roman" w:eastAsia="宋体" w:cs="Times New Roman"/>
          <w:sz w:val="24"/>
        </w:rPr>
        <w:t>-202</w:t>
      </w:r>
      <w:r>
        <w:rPr>
          <w:rFonts w:hint="eastAsia" w:ascii="Times New Roman" w:hAnsi="Times New Roman" w:eastAsia="宋体" w:cs="Times New Roman"/>
          <w:sz w:val="24"/>
          <w:lang w:val="en-US" w:eastAsia="zh-CN"/>
        </w:rPr>
        <w:t>6</w:t>
      </w:r>
      <w:r>
        <w:rPr>
          <w:rFonts w:hint="eastAsia" w:ascii="Times New Roman" w:hAnsi="Times New Roman" w:eastAsia="宋体" w:cs="Times New Roman"/>
          <w:sz w:val="24"/>
        </w:rPr>
        <w:t>年</w:t>
      </w:r>
      <w:r>
        <w:rPr>
          <w:rFonts w:hint="eastAsia" w:ascii="Times New Roman" w:hAnsi="Times New Roman" w:eastAsia="宋体" w:cs="Times New Roman"/>
          <w:sz w:val="24"/>
          <w:lang w:val="en-US" w:eastAsia="zh-CN"/>
        </w:rPr>
        <w:t>01</w:t>
      </w:r>
      <w:r>
        <w:rPr>
          <w:rFonts w:hint="eastAsia" w:ascii="Times New Roman" w:hAnsi="Times New Roman" w:eastAsia="宋体" w:cs="Times New Roman"/>
          <w:sz w:val="24"/>
        </w:rPr>
        <w:t>月</w:t>
      </w:r>
      <w:r>
        <w:rPr>
          <w:rFonts w:hint="eastAsia" w:ascii="Times New Roman" w:hAnsi="Times New Roman" w:eastAsia="宋体" w:cs="Times New Roman"/>
          <w:sz w:val="24"/>
          <w:lang w:val="en-US" w:eastAsia="zh-CN"/>
        </w:rPr>
        <w:t>31日</w:t>
      </w:r>
    </w:p>
    <w:p w14:paraId="35043169">
      <w:pPr>
        <w:numPr>
          <w:ilvl w:val="0"/>
          <w:numId w:val="3"/>
        </w:numPr>
        <w:spacing w:line="360" w:lineRule="auto"/>
        <w:outlineLvl w:val="1"/>
        <w:rPr>
          <w:rFonts w:ascii="Times New Roman" w:hAnsi="Times New Roman" w:eastAsia="宋体"/>
          <w:szCs w:val="22"/>
        </w:rPr>
      </w:pPr>
      <w:r>
        <w:rPr>
          <w:rFonts w:hint="eastAsia" w:ascii="Times New Roman" w:hAnsi="Times New Roman" w:eastAsia="宋体" w:cs="Times New Roman"/>
          <w:sz w:val="24"/>
        </w:rPr>
        <w:t>交付地点：科之杰集团及各子公司</w:t>
      </w:r>
    </w:p>
    <w:p w14:paraId="156CAAC8">
      <w:pPr>
        <w:numPr>
          <w:ilvl w:val="0"/>
          <w:numId w:val="2"/>
        </w:numPr>
        <w:spacing w:line="360" w:lineRule="auto"/>
        <w:rPr>
          <w:rFonts w:ascii="Times New Roman" w:hAnsi="Times New Roman" w:eastAsia="宋体" w:cs="Times New Roman"/>
          <w:b/>
          <w:bCs/>
          <w:sz w:val="24"/>
        </w:rPr>
      </w:pPr>
      <w:r>
        <w:rPr>
          <w:rFonts w:hint="eastAsia" w:ascii="Times New Roman" w:hAnsi="Times New Roman" w:eastAsia="宋体" w:cs="Times New Roman"/>
          <w:b/>
          <w:bCs/>
          <w:sz w:val="24"/>
        </w:rPr>
        <w:t>招标资格要求</w:t>
      </w:r>
    </w:p>
    <w:p w14:paraId="5725744D">
      <w:pPr>
        <w:numPr>
          <w:ilvl w:val="0"/>
          <w:numId w:val="4"/>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企业资质：具有法人资格、有生产能力、能在国内合法销售和提供相应服务的国内外生产商或代理商（须提供授权代理书）；成立并正常运作超过1年（提供有效证明材料），三年内未发生不良诚信记录；</w:t>
      </w:r>
    </w:p>
    <w:p w14:paraId="6AE13A5B">
      <w:pPr>
        <w:numPr>
          <w:ilvl w:val="0"/>
          <w:numId w:val="4"/>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信誉要求：提供近三年销售业绩证明（合同复印件）；</w:t>
      </w:r>
    </w:p>
    <w:p w14:paraId="7A1055CB">
      <w:pPr>
        <w:numPr>
          <w:ilvl w:val="0"/>
          <w:numId w:val="4"/>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银行资信及企业信用：必须具有良好的银行资信和商业信誉, 没有处于被责令</w:t>
      </w:r>
      <w:r>
        <w:rPr>
          <w:rFonts w:ascii="Times New Roman" w:hAnsi="Times New Roman" w:eastAsia="宋体" w:cs="Times New Roman"/>
          <w:sz w:val="24"/>
        </w:rPr>
        <w:t>停业，财产被接管、冻结、破产和重组等状态。</w:t>
      </w:r>
    </w:p>
    <w:p w14:paraId="23CEDB2E">
      <w:pPr>
        <w:numPr>
          <w:ilvl w:val="0"/>
          <w:numId w:val="2"/>
        </w:numPr>
        <w:spacing w:line="360" w:lineRule="auto"/>
        <w:rPr>
          <w:rFonts w:ascii="Times New Roman" w:hAnsi="Times New Roman" w:eastAsia="宋体" w:cs="Times New Roman"/>
          <w:b/>
          <w:bCs/>
          <w:sz w:val="24"/>
        </w:rPr>
      </w:pPr>
      <w:r>
        <w:rPr>
          <w:rFonts w:ascii="Times New Roman" w:hAnsi="Times New Roman" w:eastAsia="宋体" w:cs="Times New Roman"/>
          <w:b/>
          <w:bCs/>
          <w:sz w:val="24"/>
        </w:rPr>
        <w:t>招标报名联系方式</w:t>
      </w:r>
    </w:p>
    <w:tbl>
      <w:tblPr>
        <w:tblStyle w:val="5"/>
        <w:tblW w:w="7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0"/>
        <w:gridCol w:w="2904"/>
        <w:gridCol w:w="2871"/>
      </w:tblGrid>
      <w:tr w14:paraId="0C0B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00" w:type="dxa"/>
            <w:vAlign w:val="center"/>
          </w:tcPr>
          <w:p w14:paraId="488E0947">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联系人</w:t>
            </w:r>
          </w:p>
        </w:tc>
        <w:tc>
          <w:tcPr>
            <w:tcW w:w="2904" w:type="dxa"/>
            <w:vAlign w:val="center"/>
          </w:tcPr>
          <w:p w14:paraId="3F5270CC">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职责</w:t>
            </w:r>
          </w:p>
        </w:tc>
        <w:tc>
          <w:tcPr>
            <w:tcW w:w="2871" w:type="dxa"/>
            <w:vAlign w:val="center"/>
          </w:tcPr>
          <w:p w14:paraId="3BE663BE">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联系方式</w:t>
            </w:r>
          </w:p>
        </w:tc>
      </w:tr>
      <w:tr w14:paraId="718F9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00" w:type="dxa"/>
            <w:vAlign w:val="center"/>
          </w:tcPr>
          <w:p w14:paraId="411922BD">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陈工</w:t>
            </w:r>
          </w:p>
        </w:tc>
        <w:tc>
          <w:tcPr>
            <w:tcW w:w="2904" w:type="dxa"/>
            <w:vAlign w:val="center"/>
          </w:tcPr>
          <w:p w14:paraId="18995CAD">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招标报名及投标文件收集</w:t>
            </w:r>
          </w:p>
        </w:tc>
        <w:tc>
          <w:tcPr>
            <w:tcW w:w="2871" w:type="dxa"/>
            <w:vAlign w:val="center"/>
          </w:tcPr>
          <w:p w14:paraId="42CD1489">
            <w:pPr>
              <w:spacing w:line="360" w:lineRule="auto"/>
              <w:jc w:val="center"/>
              <w:rPr>
                <w:rFonts w:ascii="Times New Roman" w:hAnsi="Times New Roman" w:eastAsia="宋体" w:cs="Times New Roman"/>
                <w:sz w:val="24"/>
              </w:rPr>
            </w:pPr>
            <w:r>
              <w:rPr>
                <w:rFonts w:ascii="Times New Roman" w:hAnsi="Times New Roman" w:eastAsia="宋体" w:cs="Times New Roman"/>
                <w:sz w:val="24"/>
              </w:rPr>
              <w:t>18106950506</w:t>
            </w:r>
            <w:r>
              <w:rPr>
                <w:rFonts w:hint="eastAsia" w:ascii="Times New Roman" w:hAnsi="Times New Roman" w:eastAsia="宋体" w:cs="Times New Roman"/>
                <w:sz w:val="24"/>
              </w:rPr>
              <w:t>（微信同号）</w:t>
            </w:r>
          </w:p>
        </w:tc>
      </w:tr>
      <w:tr w14:paraId="57E23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00" w:type="dxa"/>
            <w:vAlign w:val="center"/>
          </w:tcPr>
          <w:p w14:paraId="2DAA8DF7">
            <w:pPr>
              <w:spacing w:line="360" w:lineRule="auto"/>
              <w:jc w:val="center"/>
              <w:rPr>
                <w:rFonts w:hint="eastAsia" w:ascii="Times New Roman" w:hAnsi="Times New Roman" w:cs="Times New Roman" w:eastAsiaTheme="minorEastAsia"/>
                <w:sz w:val="24"/>
                <w:lang w:eastAsia="zh-CN"/>
              </w:rPr>
            </w:pPr>
            <w:r>
              <w:rPr>
                <w:rFonts w:hint="eastAsia" w:cs="Times New Roman" w:asciiTheme="minorEastAsia" w:hAnsiTheme="minorEastAsia"/>
                <w:szCs w:val="21"/>
              </w:rPr>
              <w:t>陈</w:t>
            </w:r>
            <w:r>
              <w:rPr>
                <w:rFonts w:hint="eastAsia" w:cs="Times New Roman" w:asciiTheme="minorEastAsia" w:hAnsiTheme="minorEastAsia"/>
                <w:szCs w:val="21"/>
                <w:lang w:eastAsia="zh-CN"/>
              </w:rPr>
              <w:t>经理</w:t>
            </w:r>
          </w:p>
        </w:tc>
        <w:tc>
          <w:tcPr>
            <w:tcW w:w="2904" w:type="dxa"/>
            <w:vAlign w:val="center"/>
          </w:tcPr>
          <w:p w14:paraId="2E7C0132">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招标投标答疑</w:t>
            </w:r>
          </w:p>
        </w:tc>
        <w:tc>
          <w:tcPr>
            <w:tcW w:w="2871" w:type="dxa"/>
            <w:vAlign w:val="center"/>
          </w:tcPr>
          <w:p w14:paraId="107F4395">
            <w:pPr>
              <w:spacing w:line="360" w:lineRule="auto"/>
              <w:jc w:val="center"/>
              <w:rPr>
                <w:rFonts w:ascii="Times New Roman" w:hAnsi="Times New Roman" w:eastAsia="宋体" w:cs="Times New Roman"/>
                <w:sz w:val="24"/>
              </w:rPr>
            </w:pPr>
            <w:r>
              <w:rPr>
                <w:rFonts w:ascii="Times New Roman" w:hAnsi="Times New Roman" w:eastAsia="宋体" w:cs="Times New Roman"/>
                <w:sz w:val="24"/>
              </w:rPr>
              <w:t>1</w:t>
            </w:r>
            <w:r>
              <w:rPr>
                <w:rFonts w:hint="eastAsia" w:ascii="Times New Roman" w:hAnsi="Times New Roman" w:eastAsia="宋体" w:cs="Times New Roman"/>
                <w:sz w:val="24"/>
              </w:rPr>
              <w:t>8050752094</w:t>
            </w:r>
          </w:p>
        </w:tc>
      </w:tr>
      <w:tr w14:paraId="01982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00" w:type="dxa"/>
            <w:vAlign w:val="center"/>
          </w:tcPr>
          <w:p w14:paraId="7386CFC8">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建研家商城客服</w:t>
            </w:r>
          </w:p>
        </w:tc>
        <w:tc>
          <w:tcPr>
            <w:tcW w:w="2904" w:type="dxa"/>
            <w:vAlign w:val="center"/>
          </w:tcPr>
          <w:p w14:paraId="400A98B1">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采招系统操作咨询</w:t>
            </w:r>
          </w:p>
        </w:tc>
        <w:tc>
          <w:tcPr>
            <w:tcW w:w="2871" w:type="dxa"/>
            <w:vAlign w:val="center"/>
          </w:tcPr>
          <w:p w14:paraId="1CD78FE9">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0592-2982398</w:t>
            </w:r>
          </w:p>
        </w:tc>
      </w:tr>
    </w:tbl>
    <w:p w14:paraId="2807658A">
      <w:pPr>
        <w:numPr>
          <w:ilvl w:val="0"/>
          <w:numId w:val="2"/>
        </w:numPr>
        <w:spacing w:line="360" w:lineRule="auto"/>
        <w:rPr>
          <w:rFonts w:ascii="Times New Roman" w:hAnsi="Times New Roman" w:eastAsia="宋体" w:cs="Times New Roman"/>
          <w:b/>
          <w:bCs/>
          <w:sz w:val="24"/>
        </w:rPr>
      </w:pPr>
      <w:r>
        <w:rPr>
          <w:rFonts w:ascii="Times New Roman" w:hAnsi="Times New Roman" w:eastAsia="宋体" w:cs="Times New Roman"/>
          <w:b/>
          <w:bCs/>
          <w:sz w:val="24"/>
        </w:rPr>
        <w:t>报名注意事项：</w:t>
      </w:r>
    </w:p>
    <w:p w14:paraId="36F3D3B2">
      <w:pPr>
        <w:numPr>
          <w:ilvl w:val="0"/>
          <w:numId w:val="5"/>
        </w:num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招标全流程：商城入驻→招标报名（报名资料上传）→资格预审→购买标书（采招系统操作）→下载标书（采招系统操作）→提交投标文件（同步邮寄样品）；</w:t>
      </w:r>
    </w:p>
    <w:p w14:paraId="58FA396C">
      <w:pPr>
        <w:numPr>
          <w:ilvl w:val="0"/>
          <w:numId w:val="5"/>
        </w:num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报名供方请于2025年</w:t>
      </w:r>
      <w:r>
        <w:rPr>
          <w:rFonts w:hint="eastAsia" w:ascii="Times New Roman" w:hAnsi="Times New Roman" w:eastAsia="宋体" w:cs="Times New Roman"/>
          <w:sz w:val="24"/>
          <w:lang w:val="en-US" w:eastAsia="zh-CN"/>
        </w:rPr>
        <w:t>09</w:t>
      </w:r>
      <w:r>
        <w:rPr>
          <w:rFonts w:hint="eastAsia" w:ascii="Times New Roman" w:hAnsi="Times New Roman" w:eastAsia="宋体" w:cs="Times New Roman"/>
          <w:sz w:val="24"/>
        </w:rPr>
        <w:t>月</w:t>
      </w:r>
      <w:r>
        <w:rPr>
          <w:rFonts w:hint="eastAsia" w:ascii="Times New Roman" w:hAnsi="Times New Roman" w:eastAsia="宋体" w:cs="Times New Roman"/>
          <w:sz w:val="24"/>
          <w:lang w:val="en-US" w:eastAsia="zh-CN"/>
        </w:rPr>
        <w:t>30</w:t>
      </w:r>
      <w:r>
        <w:rPr>
          <w:rFonts w:hint="eastAsia" w:ascii="Times New Roman" w:hAnsi="Times New Roman" w:eastAsia="宋体" w:cs="Times New Roman"/>
          <w:sz w:val="24"/>
        </w:rPr>
        <w:t>日前在建研家商城完成商家入驻操作</w:t>
      </w:r>
      <w:r>
        <w:rPr>
          <w:rFonts w:hint="eastAsia" w:ascii="Times New Roman" w:hAnsi="Times New Roman" w:eastAsia="宋体" w:cs="Times New Roman"/>
          <w:sz w:val="24"/>
          <w:lang w:val="en-US" w:eastAsia="zh-CN"/>
        </w:rPr>
        <w:t>及报名</w:t>
      </w:r>
      <w:r>
        <w:rPr>
          <w:rFonts w:hint="eastAsia" w:ascii="Times New Roman" w:hAnsi="Times New Roman" w:eastAsia="宋体" w:cs="Times New Roman"/>
          <w:sz w:val="24"/>
        </w:rPr>
        <w:t>操作。</w:t>
      </w:r>
    </w:p>
    <w:p w14:paraId="7A1E5F55">
      <w:pPr>
        <w:numPr>
          <w:ilvl w:val="0"/>
          <w:numId w:val="5"/>
        </w:numPr>
        <w:spacing w:line="360" w:lineRule="auto"/>
        <w:rPr>
          <w:rFonts w:ascii="Times New Roman" w:hAnsi="Times New Roman" w:eastAsia="宋体" w:cs="Times New Roman"/>
          <w:sz w:val="24"/>
        </w:rPr>
      </w:pPr>
      <w:r>
        <w:rPr>
          <w:rFonts w:hint="eastAsia" w:ascii="Times New Roman" w:hAnsi="Times New Roman" w:eastAsia="宋体" w:cs="Times New Roman"/>
          <w:sz w:val="24"/>
        </w:rPr>
        <w:t>企业资质、业绩、报名联系人信息等招标资格要求的资料盖章做成一份PDF文件，请在建研家商城采招系统对应的报名链接上点击报名并上传报名文件，文件名：科之杰新材料集团有限公司***项目投标信息+***有限公司。建研家采招系统网址：</w:t>
      </w:r>
      <w:r>
        <w:fldChar w:fldCharType="begin"/>
      </w:r>
      <w:r>
        <w:instrText xml:space="preserve"> HYPERLINK "https://recruit.jianyanjia.com/" </w:instrText>
      </w:r>
      <w:r>
        <w:fldChar w:fldCharType="separate"/>
      </w:r>
      <w:r>
        <w:rPr>
          <w:rStyle w:val="8"/>
          <w:rFonts w:ascii="Times New Roman" w:hAnsi="Times New Roman" w:eastAsia="宋体" w:cs="Times New Roman"/>
          <w:sz w:val="24"/>
        </w:rPr>
        <w:t>https://recruit.jianyanjia.com/</w:t>
      </w:r>
      <w:r>
        <w:rPr>
          <w:rStyle w:val="8"/>
          <w:rFonts w:ascii="Times New Roman" w:hAnsi="Times New Roman" w:eastAsia="宋体" w:cs="Times New Roman"/>
          <w:sz w:val="24"/>
        </w:rPr>
        <w:fldChar w:fldCharType="end"/>
      </w:r>
      <w:r>
        <w:rPr>
          <w:rFonts w:hint="eastAsia" w:ascii="Times New Roman" w:hAnsi="Times New Roman" w:eastAsia="宋体" w:cs="Times New Roman"/>
          <w:sz w:val="24"/>
        </w:rPr>
        <w:t>。</w:t>
      </w:r>
    </w:p>
    <w:p w14:paraId="22D5630D">
      <w:pPr>
        <w:numPr>
          <w:ilvl w:val="0"/>
          <w:numId w:val="5"/>
        </w:numPr>
        <w:spacing w:line="360" w:lineRule="auto"/>
        <w:jc w:val="left"/>
        <w:rPr>
          <w:rFonts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投标方需通过资格预审，待招标</w:t>
      </w:r>
      <w:r>
        <w:rPr>
          <w:rFonts w:hint="eastAsia" w:ascii="Times New Roman" w:hAnsi="Times New Roman" w:eastAsia="宋体" w:cs="Times New Roman"/>
          <w:sz w:val="24"/>
          <w:highlight w:val="none"/>
        </w:rPr>
        <w:t>联系人</w:t>
      </w:r>
      <w:r>
        <w:rPr>
          <w:rFonts w:hint="eastAsia" w:ascii="Times New Roman" w:hAnsi="Times New Roman" w:eastAsia="宋体" w:cs="Times New Roman"/>
          <w:sz w:val="24"/>
          <w:highlight w:val="none"/>
          <w:lang w:val="en-US" w:eastAsia="zh-CN"/>
        </w:rPr>
        <w:t>通知后方可购买标书。若未通过资格预审，直接缴交标书费用，恕不退还。</w:t>
      </w:r>
    </w:p>
    <w:p w14:paraId="3B7B20E5">
      <w:pPr>
        <w:numPr>
          <w:ilvl w:val="0"/>
          <w:numId w:val="5"/>
        </w:num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lang w:val="en-US" w:eastAsia="zh-CN"/>
        </w:rPr>
        <w:t>获取标书截止日期：</w:t>
      </w:r>
      <w:r>
        <w:rPr>
          <w:rFonts w:hint="eastAsia" w:ascii="Times New Roman" w:hAnsi="Times New Roman" w:eastAsia="宋体" w:cs="Times New Roman"/>
          <w:sz w:val="24"/>
        </w:rPr>
        <w:t>标书电子版费用为人民币1</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00元，</w:t>
      </w:r>
      <w:r>
        <w:rPr>
          <w:rFonts w:hint="eastAsia" w:ascii="Times New Roman" w:hAnsi="Times New Roman" w:eastAsia="宋体" w:cs="Times New Roman"/>
          <w:sz w:val="24"/>
          <w:lang w:val="en-US" w:eastAsia="zh-CN"/>
        </w:rPr>
        <w:t>通过资格预审的投标方</w:t>
      </w:r>
      <w:r>
        <w:rPr>
          <w:rFonts w:hint="eastAsia" w:ascii="Times New Roman" w:hAnsi="Times New Roman" w:eastAsia="宋体" w:cs="Times New Roman"/>
          <w:sz w:val="24"/>
        </w:rPr>
        <w:t>，请于202</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年</w:t>
      </w:r>
      <w:r>
        <w:rPr>
          <w:rFonts w:hint="eastAsia" w:ascii="Times New Roman" w:hAnsi="Times New Roman" w:eastAsia="宋体" w:cs="Times New Roman"/>
          <w:sz w:val="24"/>
          <w:lang w:val="en-US" w:eastAsia="zh-CN"/>
        </w:rPr>
        <w:t>10</w:t>
      </w:r>
      <w:r>
        <w:rPr>
          <w:rFonts w:hint="eastAsia" w:ascii="Times New Roman" w:hAnsi="Times New Roman" w:eastAsia="宋体" w:cs="Times New Roman"/>
          <w:sz w:val="24"/>
        </w:rPr>
        <w:t>月</w:t>
      </w:r>
      <w:r>
        <w:rPr>
          <w:rFonts w:hint="eastAsia" w:ascii="Times New Roman" w:hAnsi="Times New Roman" w:eastAsia="宋体" w:cs="Times New Roman"/>
          <w:sz w:val="24"/>
          <w:lang w:val="en-US" w:eastAsia="zh-CN"/>
        </w:rPr>
        <w:t>9</w:t>
      </w:r>
      <w:r>
        <w:rPr>
          <w:rFonts w:hint="eastAsia" w:ascii="Times New Roman" w:hAnsi="Times New Roman" w:eastAsia="宋体" w:cs="Times New Roman"/>
          <w:sz w:val="24"/>
        </w:rPr>
        <w:t>日18时前</w:t>
      </w:r>
      <w:r>
        <w:rPr>
          <w:rFonts w:hint="eastAsia" w:ascii="Times New Roman" w:hAnsi="Times New Roman" w:eastAsia="宋体" w:cs="Times New Roman"/>
          <w:sz w:val="24"/>
          <w:lang w:val="en-US" w:eastAsia="zh-CN"/>
        </w:rPr>
        <w:t>在建研家采招系统购买标书</w:t>
      </w:r>
    </w:p>
    <w:p w14:paraId="20ED4367">
      <w:pPr>
        <w:numPr>
          <w:ilvl w:val="0"/>
          <w:numId w:val="5"/>
        </w:num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lang w:val="en-US" w:eastAsia="zh-CN"/>
        </w:rPr>
        <w:t>样品邮寄截止日期：</w:t>
      </w:r>
      <w:r>
        <w:rPr>
          <w:rFonts w:hint="eastAsia" w:ascii="Times New Roman" w:hAnsi="Times New Roman" w:eastAsia="宋体" w:cs="Times New Roman"/>
          <w:sz w:val="24"/>
        </w:rPr>
        <w:t>参与投标供方请于202</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年</w:t>
      </w:r>
      <w:r>
        <w:rPr>
          <w:rFonts w:hint="eastAsia" w:ascii="Times New Roman" w:hAnsi="Times New Roman" w:eastAsia="宋体" w:cs="Times New Roman"/>
          <w:sz w:val="24"/>
          <w:lang w:val="en-US" w:eastAsia="zh-CN"/>
        </w:rPr>
        <w:t>10</w:t>
      </w:r>
      <w:r>
        <w:rPr>
          <w:rFonts w:hint="eastAsia" w:ascii="Times New Roman" w:hAnsi="Times New Roman" w:eastAsia="宋体" w:cs="Times New Roman"/>
          <w:sz w:val="24"/>
        </w:rPr>
        <w:t>月</w:t>
      </w:r>
      <w:r>
        <w:rPr>
          <w:rFonts w:hint="eastAsia" w:ascii="Times New Roman" w:hAnsi="Times New Roman" w:eastAsia="宋体" w:cs="Times New Roman"/>
          <w:sz w:val="24"/>
          <w:lang w:val="en-US" w:eastAsia="zh-CN"/>
        </w:rPr>
        <w:t>11</w:t>
      </w:r>
      <w:r>
        <w:rPr>
          <w:rFonts w:hint="eastAsia" w:ascii="Times New Roman" w:hAnsi="Times New Roman" w:eastAsia="宋体" w:cs="Times New Roman"/>
          <w:sz w:val="24"/>
        </w:rPr>
        <w:t>日18时前，将投标样品及产品说明书邮至指定地点</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其中在供产品无需寄样品，以厂区抽样为准</w:t>
      </w:r>
      <w:r>
        <w:rPr>
          <w:rFonts w:hint="eastAsia" w:ascii="Times New Roman" w:hAnsi="Times New Roman" w:eastAsia="宋体" w:cs="Times New Roman"/>
          <w:sz w:val="24"/>
        </w:rPr>
        <w:t>（详见招标文件）。</w:t>
      </w:r>
    </w:p>
    <w:p w14:paraId="1C48CF1C">
      <w:pPr>
        <w:numPr>
          <w:ilvl w:val="0"/>
          <w:numId w:val="5"/>
        </w:numPr>
        <w:spacing w:line="360" w:lineRule="auto"/>
        <w:rPr>
          <w:rFonts w:ascii="Times New Roman" w:hAnsi="Times New Roman" w:eastAsia="宋体" w:cs="Times New Roman"/>
          <w:sz w:val="24"/>
        </w:rPr>
      </w:pPr>
      <w:r>
        <w:rPr>
          <w:rFonts w:hint="eastAsia" w:ascii="Times New Roman" w:hAnsi="Times New Roman" w:eastAsia="宋体" w:cs="Times New Roman"/>
          <w:sz w:val="24"/>
        </w:rPr>
        <w:t>文件内务必告知报名联系人姓名、职务、电话号码；报名联系人需为公司分管经营、市场的负责人及以上。</w:t>
      </w:r>
    </w:p>
    <w:p w14:paraId="484328EC">
      <w:pPr>
        <w:numPr>
          <w:ilvl w:val="0"/>
          <w:numId w:val="5"/>
        </w:numPr>
        <w:spacing w:line="360" w:lineRule="auto"/>
        <w:rPr>
          <w:rFonts w:ascii="Times New Roman" w:hAnsi="Times New Roman" w:eastAsia="宋体" w:cs="Times New Roman"/>
          <w:sz w:val="24"/>
        </w:rPr>
      </w:pPr>
      <w:r>
        <w:rPr>
          <w:rFonts w:ascii="Times New Roman" w:hAnsi="Times New Roman" w:eastAsia="宋体" w:cs="Times New Roman"/>
          <w:sz w:val="24"/>
        </w:rPr>
        <w:t>符合资格要求的报名单位，经审查存在关联关系，最多允许一家单位入围；</w:t>
      </w:r>
    </w:p>
    <w:p w14:paraId="7D39F2C9">
      <w:pPr>
        <w:numPr>
          <w:ilvl w:val="0"/>
          <w:numId w:val="5"/>
        </w:numPr>
        <w:spacing w:line="360" w:lineRule="auto"/>
        <w:rPr>
          <w:rFonts w:ascii="Times New Roman" w:hAnsi="Times New Roman" w:eastAsia="宋体" w:cs="Times New Roman"/>
          <w:sz w:val="24"/>
        </w:rPr>
      </w:pPr>
      <w:r>
        <w:rPr>
          <w:rFonts w:hint="eastAsia" w:ascii="Times New Roman" w:hAnsi="Times New Roman" w:eastAsia="宋体" w:cs="Times New Roman"/>
          <w:sz w:val="24"/>
        </w:rPr>
        <w:t>报名单位如是经销商，须提供代理或是经销证明资料。</w:t>
      </w:r>
    </w:p>
    <w:p w14:paraId="54B96A61">
      <w:pPr>
        <w:numPr>
          <w:ilvl w:val="0"/>
          <w:numId w:val="2"/>
        </w:numPr>
        <w:spacing w:line="360" w:lineRule="auto"/>
        <w:rPr>
          <w:rFonts w:ascii="Times New Roman" w:hAnsi="Times New Roman" w:eastAsia="宋体" w:cs="Times New Roman"/>
          <w:b/>
          <w:bCs/>
          <w:sz w:val="24"/>
        </w:rPr>
      </w:pPr>
      <w:r>
        <w:rPr>
          <w:rFonts w:hint="eastAsia" w:ascii="Times New Roman" w:hAnsi="Times New Roman" w:eastAsia="宋体" w:cs="Times New Roman"/>
          <w:b/>
          <w:bCs/>
          <w:sz w:val="24"/>
        </w:rPr>
        <w:t>投标文件送交的截止时间：</w:t>
      </w:r>
      <w:r>
        <w:rPr>
          <w:rFonts w:ascii="Times New Roman" w:hAnsi="Times New Roman" w:eastAsia="宋体" w:cs="Times New Roman"/>
          <w:b/>
          <w:bCs/>
          <w:sz w:val="24"/>
        </w:rPr>
        <w:t>202</w:t>
      </w:r>
      <w:r>
        <w:rPr>
          <w:rFonts w:hint="eastAsia" w:ascii="Times New Roman" w:hAnsi="Times New Roman" w:eastAsia="宋体" w:cs="Times New Roman"/>
          <w:b/>
          <w:bCs/>
          <w:sz w:val="24"/>
        </w:rPr>
        <w:t>5</w:t>
      </w:r>
      <w:r>
        <w:rPr>
          <w:rFonts w:ascii="Times New Roman" w:hAnsi="Times New Roman" w:eastAsia="宋体" w:cs="Times New Roman"/>
          <w:b/>
          <w:bCs/>
          <w:sz w:val="24"/>
        </w:rPr>
        <w:t>年</w:t>
      </w:r>
      <w:r>
        <w:rPr>
          <w:rFonts w:hint="eastAsia" w:ascii="Times New Roman" w:hAnsi="Times New Roman" w:eastAsia="宋体" w:cs="Times New Roman"/>
          <w:b/>
          <w:bCs/>
          <w:sz w:val="24"/>
          <w:lang w:val="en-US" w:eastAsia="zh-CN"/>
        </w:rPr>
        <w:t>10</w:t>
      </w:r>
      <w:bookmarkStart w:id="0" w:name="_GoBack"/>
      <w:bookmarkEnd w:id="0"/>
      <w:r>
        <w:rPr>
          <w:rFonts w:ascii="Times New Roman" w:hAnsi="Times New Roman" w:eastAsia="宋体" w:cs="Times New Roman"/>
          <w:b/>
          <w:bCs/>
          <w:sz w:val="24"/>
        </w:rPr>
        <w:t>月</w:t>
      </w:r>
      <w:r>
        <w:rPr>
          <w:rFonts w:hint="eastAsia" w:ascii="Times New Roman" w:hAnsi="Times New Roman" w:eastAsia="宋体" w:cs="Times New Roman"/>
          <w:b/>
          <w:bCs/>
          <w:sz w:val="24"/>
          <w:lang w:val="en-US" w:eastAsia="zh-CN"/>
        </w:rPr>
        <w:t>11</w:t>
      </w:r>
      <w:r>
        <w:rPr>
          <w:rFonts w:ascii="Times New Roman" w:hAnsi="Times New Roman" w:eastAsia="宋体" w:cs="Times New Roman"/>
          <w:b/>
          <w:bCs/>
          <w:sz w:val="24"/>
        </w:rPr>
        <w:t>日18:00</w:t>
      </w:r>
      <w:r>
        <w:rPr>
          <w:rFonts w:hint="eastAsia" w:ascii="Times New Roman" w:hAnsi="Times New Roman" w:eastAsia="宋体" w:cs="Times New Roman"/>
          <w:b/>
          <w:bCs/>
          <w:sz w:val="24"/>
        </w:rPr>
        <w:t>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0C6F8"/>
    <w:multiLevelType w:val="singleLevel"/>
    <w:tmpl w:val="8470C6F8"/>
    <w:lvl w:ilvl="0" w:tentative="0">
      <w:start w:val="1"/>
      <w:numFmt w:val="decimal"/>
      <w:suff w:val="nothing"/>
      <w:lvlText w:val="%1、"/>
      <w:lvlJc w:val="left"/>
    </w:lvl>
  </w:abstractNum>
  <w:abstractNum w:abstractNumId="1">
    <w:nsid w:val="A0925C22"/>
    <w:multiLevelType w:val="singleLevel"/>
    <w:tmpl w:val="A0925C22"/>
    <w:lvl w:ilvl="0" w:tentative="0">
      <w:start w:val="1"/>
      <w:numFmt w:val="chineseCounting"/>
      <w:suff w:val="nothing"/>
      <w:lvlText w:val="%1、"/>
      <w:lvlJc w:val="left"/>
      <w:rPr>
        <w:rFonts w:hint="eastAsia"/>
      </w:rPr>
    </w:lvl>
  </w:abstractNum>
  <w:abstractNum w:abstractNumId="2">
    <w:nsid w:val="A4EEB58F"/>
    <w:multiLevelType w:val="singleLevel"/>
    <w:tmpl w:val="A4EEB58F"/>
    <w:lvl w:ilvl="0" w:tentative="0">
      <w:start w:val="1"/>
      <w:numFmt w:val="decimal"/>
      <w:suff w:val="nothing"/>
      <w:lvlText w:val="%1、"/>
      <w:lvlJc w:val="left"/>
    </w:lvl>
  </w:abstractNum>
  <w:abstractNum w:abstractNumId="3">
    <w:nsid w:val="0B4AE8FD"/>
    <w:multiLevelType w:val="singleLevel"/>
    <w:tmpl w:val="0B4AE8FD"/>
    <w:lvl w:ilvl="0" w:tentative="0">
      <w:start w:val="1"/>
      <w:numFmt w:val="decimal"/>
      <w:suff w:val="nothing"/>
      <w:lvlText w:val="%1、"/>
      <w:lvlJc w:val="left"/>
    </w:lvl>
  </w:abstractNum>
  <w:abstractNum w:abstractNumId="4">
    <w:nsid w:val="538E311C"/>
    <w:multiLevelType w:val="multilevel"/>
    <w:tmpl w:val="538E311C"/>
    <w:lvl w:ilvl="0" w:tentative="0">
      <w:start w:val="1"/>
      <w:numFmt w:val="decimal"/>
      <w:suff w:val="space"/>
      <w:lvlText w:val="%1"/>
      <w:lvlJc w:val="left"/>
      <w:pPr>
        <w:ind w:left="0" w:firstLine="0"/>
      </w:pPr>
      <w:rPr>
        <w:rFonts w:hint="default" w:ascii="黑体" w:hAnsi="黑体" w:eastAsia="黑体"/>
        <w:b w:val="0"/>
        <w:i w:val="0"/>
        <w:sz w:val="21"/>
        <w:szCs w:val="21"/>
      </w:rPr>
    </w:lvl>
    <w:lvl w:ilvl="1" w:tentative="0">
      <w:start w:val="1"/>
      <w:numFmt w:val="decimal"/>
      <w:suff w:val="space"/>
      <w:lvlText w:val="%1.%2"/>
      <w:lvlJc w:val="left"/>
      <w:pPr>
        <w:ind w:left="426" w:firstLine="0"/>
      </w:pPr>
      <w:rPr>
        <w:rFonts w:hint="default" w:ascii="黑体" w:hAnsi="黑体" w:eastAsia="黑体"/>
        <w:b w:val="0"/>
        <w:i w:val="0"/>
        <w:sz w:val="21"/>
      </w:rPr>
    </w:lvl>
    <w:lvl w:ilvl="2" w:tentative="0">
      <w:start w:val="1"/>
      <w:numFmt w:val="decimal"/>
      <w:pStyle w:val="14"/>
      <w:suff w:val="space"/>
      <w:lvlText w:val="%1.%2.%3"/>
      <w:lvlJc w:val="left"/>
      <w:pPr>
        <w:ind w:left="0" w:firstLine="0"/>
      </w:pPr>
      <w:rPr>
        <w:rFonts w:hint="default" w:ascii="黑体" w:hAnsi="黑体" w:eastAsia="黑体"/>
        <w:b w:val="0"/>
        <w:i w:val="0"/>
        <w:sz w:val="21"/>
      </w:rPr>
    </w:lvl>
    <w:lvl w:ilvl="3" w:tentative="0">
      <w:start w:val="1"/>
      <w:numFmt w:val="decimal"/>
      <w:suff w:val="space"/>
      <w:lvlText w:val="%1.%2.%3.%4"/>
      <w:lvlJc w:val="left"/>
      <w:pPr>
        <w:ind w:left="0" w:firstLine="0"/>
      </w:pPr>
      <w:rPr>
        <w:rFonts w:hint="default" w:ascii="黑体" w:hAnsi="黑体" w:eastAsia="黑体"/>
        <w:b w:val="0"/>
        <w:i w:val="0"/>
        <w:sz w:val="21"/>
      </w:rPr>
    </w:lvl>
    <w:lvl w:ilvl="4" w:tentative="0">
      <w:start w:val="1"/>
      <w:numFmt w:val="decimal"/>
      <w:suff w:val="space"/>
      <w:lvlText w:val="(%5)"/>
      <w:lvlJc w:val="left"/>
      <w:pPr>
        <w:ind w:left="0" w:firstLine="400"/>
      </w:pPr>
      <w:rPr>
        <w:rFonts w:hint="default" w:ascii="宋体" w:hAnsi="宋体" w:eastAsia="宋体"/>
        <w:b w:val="0"/>
        <w:i w:val="0"/>
        <w:sz w:val="21"/>
      </w:rPr>
    </w:lvl>
    <w:lvl w:ilvl="5" w:tentative="0">
      <w:start w:val="1"/>
      <w:numFmt w:val="lowerLetter"/>
      <w:suff w:val="space"/>
      <w:lvlText w:val="(%6)"/>
      <w:lvlJc w:val="left"/>
      <w:pPr>
        <w:ind w:left="0" w:firstLine="800"/>
      </w:pPr>
      <w:rPr>
        <w:rFonts w:hint="default" w:ascii="宋体" w:hAnsi="宋体" w:eastAsia="宋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YzNjBkOTgyNWQ1YTMxYzM3MzMwNWFiODNmOWIzYWMifQ=="/>
  </w:docVars>
  <w:rsids>
    <w:rsidRoot w:val="007C17B4"/>
    <w:rsid w:val="00023C71"/>
    <w:rsid w:val="0004507B"/>
    <w:rsid w:val="00050D8D"/>
    <w:rsid w:val="000522BD"/>
    <w:rsid w:val="00061A66"/>
    <w:rsid w:val="000704E9"/>
    <w:rsid w:val="00071709"/>
    <w:rsid w:val="000913C0"/>
    <w:rsid w:val="000A0934"/>
    <w:rsid w:val="000C5564"/>
    <w:rsid w:val="000C6929"/>
    <w:rsid w:val="000C7B66"/>
    <w:rsid w:val="000D3724"/>
    <w:rsid w:val="000D4301"/>
    <w:rsid w:val="000E77B7"/>
    <w:rsid w:val="000F2A25"/>
    <w:rsid w:val="000F7295"/>
    <w:rsid w:val="00104DA8"/>
    <w:rsid w:val="0010768D"/>
    <w:rsid w:val="001107E1"/>
    <w:rsid w:val="00113C5D"/>
    <w:rsid w:val="001146D5"/>
    <w:rsid w:val="00125652"/>
    <w:rsid w:val="001328C7"/>
    <w:rsid w:val="00134954"/>
    <w:rsid w:val="00134F73"/>
    <w:rsid w:val="00140630"/>
    <w:rsid w:val="00182690"/>
    <w:rsid w:val="001C09E8"/>
    <w:rsid w:val="001C7955"/>
    <w:rsid w:val="00203C6E"/>
    <w:rsid w:val="002058B4"/>
    <w:rsid w:val="00235314"/>
    <w:rsid w:val="002944E9"/>
    <w:rsid w:val="00294BA4"/>
    <w:rsid w:val="002958F3"/>
    <w:rsid w:val="002A613C"/>
    <w:rsid w:val="002C0A99"/>
    <w:rsid w:val="002C0C45"/>
    <w:rsid w:val="002D3371"/>
    <w:rsid w:val="002F2427"/>
    <w:rsid w:val="002F5B7C"/>
    <w:rsid w:val="003340A4"/>
    <w:rsid w:val="003410C3"/>
    <w:rsid w:val="00347AD0"/>
    <w:rsid w:val="003550E1"/>
    <w:rsid w:val="00383A9F"/>
    <w:rsid w:val="0038403A"/>
    <w:rsid w:val="003B2E13"/>
    <w:rsid w:val="003E1438"/>
    <w:rsid w:val="004120B0"/>
    <w:rsid w:val="004218AD"/>
    <w:rsid w:val="004329F0"/>
    <w:rsid w:val="004374BC"/>
    <w:rsid w:val="004823E9"/>
    <w:rsid w:val="00483810"/>
    <w:rsid w:val="00485D4A"/>
    <w:rsid w:val="0049544D"/>
    <w:rsid w:val="004A0D4C"/>
    <w:rsid w:val="004D7DB9"/>
    <w:rsid w:val="004E6D2D"/>
    <w:rsid w:val="004F2197"/>
    <w:rsid w:val="00506448"/>
    <w:rsid w:val="0050686A"/>
    <w:rsid w:val="00513F9E"/>
    <w:rsid w:val="00527C84"/>
    <w:rsid w:val="00530D2F"/>
    <w:rsid w:val="00570AD5"/>
    <w:rsid w:val="0057321D"/>
    <w:rsid w:val="00580607"/>
    <w:rsid w:val="00587C84"/>
    <w:rsid w:val="00595A0F"/>
    <w:rsid w:val="0059636D"/>
    <w:rsid w:val="005A10EE"/>
    <w:rsid w:val="005B3806"/>
    <w:rsid w:val="005C214E"/>
    <w:rsid w:val="005D0352"/>
    <w:rsid w:val="005D3D83"/>
    <w:rsid w:val="005D6BB1"/>
    <w:rsid w:val="005E6453"/>
    <w:rsid w:val="005F7BA5"/>
    <w:rsid w:val="00610731"/>
    <w:rsid w:val="006278FF"/>
    <w:rsid w:val="00627DF3"/>
    <w:rsid w:val="006500DB"/>
    <w:rsid w:val="00684BFE"/>
    <w:rsid w:val="00687DF1"/>
    <w:rsid w:val="006A091A"/>
    <w:rsid w:val="006A4F6B"/>
    <w:rsid w:val="006B5FEE"/>
    <w:rsid w:val="006C1122"/>
    <w:rsid w:val="006C67B6"/>
    <w:rsid w:val="006E093B"/>
    <w:rsid w:val="0070790E"/>
    <w:rsid w:val="0072315A"/>
    <w:rsid w:val="0072705B"/>
    <w:rsid w:val="007272C4"/>
    <w:rsid w:val="00740851"/>
    <w:rsid w:val="00767D2E"/>
    <w:rsid w:val="00776045"/>
    <w:rsid w:val="00792C63"/>
    <w:rsid w:val="007B65BF"/>
    <w:rsid w:val="007C17B4"/>
    <w:rsid w:val="007D07A8"/>
    <w:rsid w:val="008273CC"/>
    <w:rsid w:val="00832F22"/>
    <w:rsid w:val="00876364"/>
    <w:rsid w:val="008B788F"/>
    <w:rsid w:val="008D2274"/>
    <w:rsid w:val="008E0557"/>
    <w:rsid w:val="008E63BA"/>
    <w:rsid w:val="00910536"/>
    <w:rsid w:val="00925360"/>
    <w:rsid w:val="009318A2"/>
    <w:rsid w:val="009624B5"/>
    <w:rsid w:val="009667AA"/>
    <w:rsid w:val="009738EC"/>
    <w:rsid w:val="009A760C"/>
    <w:rsid w:val="009F3366"/>
    <w:rsid w:val="009F71A3"/>
    <w:rsid w:val="00A37E5E"/>
    <w:rsid w:val="00A4169D"/>
    <w:rsid w:val="00A42758"/>
    <w:rsid w:val="00A439FA"/>
    <w:rsid w:val="00A467AD"/>
    <w:rsid w:val="00A827BE"/>
    <w:rsid w:val="00A845B4"/>
    <w:rsid w:val="00A94122"/>
    <w:rsid w:val="00AA238E"/>
    <w:rsid w:val="00AB6093"/>
    <w:rsid w:val="00AC3E17"/>
    <w:rsid w:val="00AD3EB3"/>
    <w:rsid w:val="00AD6FDF"/>
    <w:rsid w:val="00AE0E93"/>
    <w:rsid w:val="00AF015B"/>
    <w:rsid w:val="00AF1052"/>
    <w:rsid w:val="00AF390E"/>
    <w:rsid w:val="00B11D49"/>
    <w:rsid w:val="00B13800"/>
    <w:rsid w:val="00B149AB"/>
    <w:rsid w:val="00B735B4"/>
    <w:rsid w:val="00B9082A"/>
    <w:rsid w:val="00BE26C3"/>
    <w:rsid w:val="00BF654E"/>
    <w:rsid w:val="00BF72F3"/>
    <w:rsid w:val="00C05D9B"/>
    <w:rsid w:val="00C06AF1"/>
    <w:rsid w:val="00C16D98"/>
    <w:rsid w:val="00C21835"/>
    <w:rsid w:val="00C424CF"/>
    <w:rsid w:val="00C50D2B"/>
    <w:rsid w:val="00C55D12"/>
    <w:rsid w:val="00C67461"/>
    <w:rsid w:val="00C83F10"/>
    <w:rsid w:val="00C90615"/>
    <w:rsid w:val="00C94584"/>
    <w:rsid w:val="00CA41E6"/>
    <w:rsid w:val="00CC5317"/>
    <w:rsid w:val="00D02147"/>
    <w:rsid w:val="00D124AF"/>
    <w:rsid w:val="00D14D2B"/>
    <w:rsid w:val="00D25B99"/>
    <w:rsid w:val="00D27916"/>
    <w:rsid w:val="00D56012"/>
    <w:rsid w:val="00D610C7"/>
    <w:rsid w:val="00D61C92"/>
    <w:rsid w:val="00D74BDF"/>
    <w:rsid w:val="00DA7F49"/>
    <w:rsid w:val="00DC41F2"/>
    <w:rsid w:val="00DD0F69"/>
    <w:rsid w:val="00DD5A5B"/>
    <w:rsid w:val="00E10EA1"/>
    <w:rsid w:val="00E11E55"/>
    <w:rsid w:val="00E16FA8"/>
    <w:rsid w:val="00E20B58"/>
    <w:rsid w:val="00E31D66"/>
    <w:rsid w:val="00E41D3E"/>
    <w:rsid w:val="00E457D2"/>
    <w:rsid w:val="00E673AB"/>
    <w:rsid w:val="00E77BB5"/>
    <w:rsid w:val="00E96EBD"/>
    <w:rsid w:val="00E972C1"/>
    <w:rsid w:val="00EA7615"/>
    <w:rsid w:val="00EB09C0"/>
    <w:rsid w:val="00EB4E65"/>
    <w:rsid w:val="00EB62DB"/>
    <w:rsid w:val="00ED0D39"/>
    <w:rsid w:val="00EF38B1"/>
    <w:rsid w:val="00EF6BCB"/>
    <w:rsid w:val="00F2103D"/>
    <w:rsid w:val="00F25B00"/>
    <w:rsid w:val="00F37072"/>
    <w:rsid w:val="00F45915"/>
    <w:rsid w:val="00F46FD0"/>
    <w:rsid w:val="00F515E2"/>
    <w:rsid w:val="00F573AC"/>
    <w:rsid w:val="00F63873"/>
    <w:rsid w:val="00F65E74"/>
    <w:rsid w:val="00F77E08"/>
    <w:rsid w:val="00F86C12"/>
    <w:rsid w:val="00FA0708"/>
    <w:rsid w:val="00FA2BCB"/>
    <w:rsid w:val="00FA72F1"/>
    <w:rsid w:val="00FE4D44"/>
    <w:rsid w:val="00FF0AA4"/>
    <w:rsid w:val="00FF6398"/>
    <w:rsid w:val="04F349DA"/>
    <w:rsid w:val="04FD6FE5"/>
    <w:rsid w:val="05697868"/>
    <w:rsid w:val="0C655483"/>
    <w:rsid w:val="0DBF50E1"/>
    <w:rsid w:val="0E5928AD"/>
    <w:rsid w:val="113425B4"/>
    <w:rsid w:val="142C45C0"/>
    <w:rsid w:val="14736BBD"/>
    <w:rsid w:val="161768F2"/>
    <w:rsid w:val="16352CA9"/>
    <w:rsid w:val="163A3494"/>
    <w:rsid w:val="1767603B"/>
    <w:rsid w:val="19AF72FD"/>
    <w:rsid w:val="1A3B39AB"/>
    <w:rsid w:val="1AEF09EE"/>
    <w:rsid w:val="1E067A14"/>
    <w:rsid w:val="1F53101E"/>
    <w:rsid w:val="1F59061F"/>
    <w:rsid w:val="21261DB2"/>
    <w:rsid w:val="27006E67"/>
    <w:rsid w:val="289A39CA"/>
    <w:rsid w:val="28EA2067"/>
    <w:rsid w:val="2C297706"/>
    <w:rsid w:val="2CBA5E03"/>
    <w:rsid w:val="2CEF7AAB"/>
    <w:rsid w:val="2EAD5172"/>
    <w:rsid w:val="2F0D708F"/>
    <w:rsid w:val="32EC3440"/>
    <w:rsid w:val="35287FC3"/>
    <w:rsid w:val="35C21B0F"/>
    <w:rsid w:val="37C50BD2"/>
    <w:rsid w:val="3AA12D62"/>
    <w:rsid w:val="3CE90893"/>
    <w:rsid w:val="3E09134A"/>
    <w:rsid w:val="44CD30D2"/>
    <w:rsid w:val="48E35B82"/>
    <w:rsid w:val="4B53235D"/>
    <w:rsid w:val="4F67575F"/>
    <w:rsid w:val="530E1401"/>
    <w:rsid w:val="546F63B0"/>
    <w:rsid w:val="55072009"/>
    <w:rsid w:val="555D72E5"/>
    <w:rsid w:val="55AF2312"/>
    <w:rsid w:val="57A36857"/>
    <w:rsid w:val="5B674979"/>
    <w:rsid w:val="5C655C08"/>
    <w:rsid w:val="5D1E1314"/>
    <w:rsid w:val="5F2D4BAB"/>
    <w:rsid w:val="610861F0"/>
    <w:rsid w:val="61B43F53"/>
    <w:rsid w:val="63116856"/>
    <w:rsid w:val="64F26A8D"/>
    <w:rsid w:val="654508DB"/>
    <w:rsid w:val="66195D1F"/>
    <w:rsid w:val="6C726793"/>
    <w:rsid w:val="73213261"/>
    <w:rsid w:val="79583594"/>
    <w:rsid w:val="7A403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rPr>
  </w:style>
  <w:style w:type="character" w:styleId="8">
    <w:name w:val="Hyperlink"/>
    <w:basedOn w:val="6"/>
    <w:unhideWhenUsed/>
    <w:qFormat/>
    <w:uiPriority w:val="0"/>
    <w:rPr>
      <w:color w:val="0563C1" w:themeColor="hyperlink"/>
      <w:u w:val="single"/>
    </w:rPr>
  </w:style>
  <w:style w:type="paragraph" w:styleId="9">
    <w:name w:val="List Paragraph"/>
    <w:basedOn w:val="1"/>
    <w:qFormat/>
    <w:uiPriority w:val="99"/>
    <w:pPr>
      <w:ind w:firstLine="420" w:firstLineChars="200"/>
    </w:pPr>
  </w:style>
  <w:style w:type="character" w:customStyle="1" w:styleId="10">
    <w:name w:val="页眉 Char"/>
    <w:basedOn w:val="6"/>
    <w:link w:val="3"/>
    <w:qFormat/>
    <w:uiPriority w:val="0"/>
    <w:rPr>
      <w:rFonts w:asciiTheme="minorHAnsi" w:hAnsiTheme="minorHAnsi" w:eastAsiaTheme="minorEastAsia" w:cstheme="minorBidi"/>
      <w:kern w:val="2"/>
      <w:sz w:val="18"/>
      <w:szCs w:val="18"/>
    </w:rPr>
  </w:style>
  <w:style w:type="character" w:customStyle="1" w:styleId="11">
    <w:name w:val="页脚 Char"/>
    <w:basedOn w:val="6"/>
    <w:link w:val="2"/>
    <w:qFormat/>
    <w:uiPriority w:val="0"/>
    <w:rPr>
      <w:rFonts w:asciiTheme="minorHAnsi" w:hAnsiTheme="minorHAnsi" w:eastAsiaTheme="minorEastAsia" w:cstheme="minorBidi"/>
      <w:kern w:val="2"/>
      <w:sz w:val="18"/>
      <w:szCs w:val="18"/>
    </w:rPr>
  </w:style>
  <w:style w:type="paragraph" w:customStyle="1" w:styleId="12">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3">
    <w:name w:val="1.1.1条文"/>
    <w:basedOn w:val="14"/>
    <w:qFormat/>
    <w:uiPriority w:val="0"/>
    <w:pPr>
      <w:spacing w:beforeLines="0" w:afterLines="0"/>
      <w:outlineLvl w:val="9"/>
    </w:pPr>
    <w:rPr>
      <w:rFonts w:ascii="宋体" w:eastAsia="宋体" w:hAnsiTheme="minorEastAsia"/>
      <w:szCs w:val="21"/>
    </w:rPr>
  </w:style>
  <w:style w:type="paragraph" w:customStyle="1" w:styleId="14">
    <w:name w:val="1.1.1条标题"/>
    <w:basedOn w:val="1"/>
    <w:qFormat/>
    <w:uiPriority w:val="0"/>
    <w:pPr>
      <w:numPr>
        <w:ilvl w:val="2"/>
        <w:numId w:val="1"/>
      </w:numPr>
      <w:spacing w:beforeLines="50" w:afterLines="50"/>
      <w:outlineLvl w:val="2"/>
    </w:pPr>
    <w:rPr>
      <w:rFonts w:ascii="黑体" w:hAnsi="黑体" w:eastAsia="黑体"/>
    </w:rPr>
  </w:style>
  <w:style w:type="paragraph" w:customStyle="1" w:styleId="15">
    <w:name w:val="段"/>
    <w:basedOn w:val="1"/>
    <w:qFormat/>
    <w:uiPriority w:val="0"/>
    <w:pPr>
      <w:ind w:firstLine="420" w:firstLineChars="200"/>
    </w:pPr>
  </w:style>
  <w:style w:type="character" w:customStyle="1" w:styleId="16">
    <w:name w:val="Unresolved Mention"/>
    <w:basedOn w:val="6"/>
    <w:semiHidden/>
    <w:unhideWhenUsed/>
    <w:qFormat/>
    <w:uiPriority w:val="99"/>
    <w:rPr>
      <w:color w:val="605E5C"/>
      <w:shd w:val="clear" w:color="auto" w:fill="E1DFDD"/>
    </w:rPr>
  </w:style>
  <w:style w:type="paragraph" w:customStyle="1" w:styleId="17">
    <w:name w:val="1章标题"/>
    <w:basedOn w:val="1"/>
    <w:qFormat/>
    <w:uiPriority w:val="0"/>
    <w:pPr>
      <w:spacing w:beforeLines="50" w:afterLines="50"/>
      <w:outlineLvl w:val="0"/>
    </w:pPr>
    <w:rPr>
      <w:rFonts w:ascii="黑体" w:hAnsi="黑体" w:eastAsia="黑体"/>
    </w:rPr>
  </w:style>
  <w:style w:type="paragraph" w:customStyle="1" w:styleId="18">
    <w:name w:val="1.1条文"/>
    <w:basedOn w:val="1"/>
    <w:qFormat/>
    <w:uiPriority w:val="0"/>
    <w:rPr>
      <w:rFonts w:ascii="宋体" w:hAnsi="宋体" w:eastAsia="宋体"/>
      <w:szCs w:val="22"/>
    </w:rPr>
  </w:style>
  <w:style w:type="paragraph" w:customStyle="1" w:styleId="19">
    <w:name w:val="1.1.1.1条文"/>
    <w:basedOn w:val="1"/>
    <w:qFormat/>
    <w:uiPriority w:val="0"/>
    <w:rPr>
      <w:rFonts w:ascii="宋体" w:hAnsi="宋体" w:eastAsia="宋体"/>
      <w:szCs w:val="22"/>
    </w:rPr>
  </w:style>
  <w:style w:type="paragraph" w:customStyle="1" w:styleId="20">
    <w:name w:val="(1)列项"/>
    <w:basedOn w:val="1"/>
    <w:qFormat/>
    <w:uiPriority w:val="0"/>
    <w:pPr>
      <w:ind w:left="310" w:firstLine="400"/>
    </w:pPr>
    <w:rPr>
      <w:rFonts w:ascii="宋体" w:hAnsi="宋体" w:eastAsia="宋体"/>
      <w:szCs w:val="22"/>
    </w:rPr>
  </w:style>
  <w:style w:type="paragraph" w:customStyle="1" w:styleId="21">
    <w:name w:val="(a)目"/>
    <w:basedOn w:val="1"/>
    <w:qFormat/>
    <w:uiPriority w:val="0"/>
    <w:pPr>
      <w:ind w:firstLine="800"/>
    </w:pPr>
    <w:rPr>
      <w:rFonts w:ascii="宋体" w:hAnsi="宋体" w:eastAsia="宋体"/>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762</Words>
  <Characters>870</Characters>
  <Lines>6</Lines>
  <Paragraphs>1</Paragraphs>
  <TotalTime>0</TotalTime>
  <ScaleCrop>false</ScaleCrop>
  <LinksUpToDate>false</LinksUpToDate>
  <CharactersWithSpaces>872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2022-02-10T05:47:00Z</dcterms:created>
  <dc:creator>ylh</dc:creator>
  <cp:lastModifiedBy>陈森森</cp:lastModifiedBy>
  <dcterms:modified xsi:type="dcterms:W3CDTF">2025-09-16T02:21:32Z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9C932DF258C24BF59E50E9441EAC5391_13</vt:lpwstr>
  </property>
  <property fmtid="{D5CDD505-2E9C-101B-9397-08002B2CF9AE}" pid="4" name="KSOTemplateDocerSaveRecord">
    <vt:lpwstr>eyJoZGlkIjoiMjc5ZTkwY2FhOWVmODM4MmEwY2UxY2VjZGFlZmU3OTIiLCJ1c2VySWQiOiI0NDA0NTY0ODUifQ==</vt:lpwstr>
  </property>
</Properties>
</file>