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5C14" w14:textId="29B32536" w:rsidR="00A45A2F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OLE_LINK1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科之杰新材料</w:t>
      </w:r>
      <w:r w:rsidR="006B3B6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集团（海南）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有限公司</w:t>
      </w:r>
    </w:p>
    <w:p w14:paraId="72E14AA6" w14:textId="065E5BF0" w:rsidR="00A45A2F" w:rsidRDefault="006B3B6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1" w:name="_Hlk207119656"/>
      <w:bookmarkEnd w:id="0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宿舍楼顶瓦片处理以及零星工程</w:t>
      </w:r>
      <w:bookmarkEnd w:id="1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招标公告</w:t>
      </w:r>
    </w:p>
    <w:p w14:paraId="47F9A4E9" w14:textId="1C141EBC" w:rsidR="00A45A2F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招标类别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改造施工</w:t>
      </w:r>
    </w:p>
    <w:p w14:paraId="4F3859FB" w14:textId="77777777" w:rsidR="00A45A2F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招标概况</w:t>
      </w:r>
    </w:p>
    <w:p w14:paraId="3FE0DC22" w14:textId="7674242F" w:rsidR="00A45A2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FF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、招标人：</w:t>
      </w:r>
      <w:r w:rsidR="005C23B1" w:rsidRPr="005C23B1">
        <w:rPr>
          <w:rFonts w:ascii="Times New Roman" w:eastAsia="宋体" w:hAnsi="Times New Roman" w:cs="Times New Roman" w:hint="eastAsia"/>
          <w:color w:val="0000FF"/>
          <w:sz w:val="24"/>
        </w:rPr>
        <w:t>科之杰新材料集团（海南）有限公司</w:t>
      </w:r>
      <w:r>
        <w:rPr>
          <w:rFonts w:ascii="Times New Roman" w:eastAsia="宋体" w:hAnsi="Times New Roman" w:cs="Times New Roman" w:hint="eastAsia"/>
          <w:color w:val="0000FF"/>
          <w:sz w:val="24"/>
        </w:rPr>
        <w:t xml:space="preserve"> </w:t>
      </w:r>
    </w:p>
    <w:p w14:paraId="3069D80C" w14:textId="755CC3FD" w:rsidR="00A45A2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FF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、招标内容：</w:t>
      </w:r>
      <w:r w:rsidR="005C23B1" w:rsidRPr="005C23B1">
        <w:rPr>
          <w:rFonts w:ascii="Times New Roman" w:eastAsia="宋体" w:hAnsi="Times New Roman" w:cs="Times New Roman" w:hint="eastAsia"/>
          <w:color w:val="0000FF"/>
          <w:sz w:val="24"/>
        </w:rPr>
        <w:t>宿舍楼顶瓦片处理以及零星工程</w:t>
      </w:r>
      <w:r>
        <w:rPr>
          <w:rFonts w:ascii="Times New Roman" w:eastAsia="宋体" w:hAnsi="Times New Roman" w:cs="Times New Roman" w:hint="eastAsia"/>
          <w:color w:val="0000FF"/>
          <w:sz w:val="24"/>
        </w:rPr>
        <w:t>。</w:t>
      </w:r>
    </w:p>
    <w:p w14:paraId="67921A13" w14:textId="7B31D86C" w:rsidR="00A45A2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FF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、交货期：</w:t>
      </w:r>
      <w:r w:rsidR="00BA5F49">
        <w:rPr>
          <w:rFonts w:ascii="Times New Roman" w:eastAsia="宋体" w:hAnsi="Times New Roman" w:cs="Times New Roman" w:hint="eastAsia"/>
          <w:color w:val="0000FF"/>
          <w:sz w:val="24"/>
        </w:rPr>
        <w:t>50</w:t>
      </w:r>
      <w:r w:rsidR="005C23B1">
        <w:rPr>
          <w:rFonts w:ascii="Times New Roman" w:eastAsia="宋体" w:hAnsi="Times New Roman" w:cs="Times New Roman" w:hint="eastAsia"/>
          <w:color w:val="0000FF"/>
          <w:sz w:val="24"/>
        </w:rPr>
        <w:t>个工作日</w:t>
      </w:r>
    </w:p>
    <w:p w14:paraId="6AFF434F" w14:textId="2D80CD05" w:rsidR="00A45A2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FF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、招标数量：</w:t>
      </w:r>
      <w:r w:rsidR="00D95519">
        <w:rPr>
          <w:rFonts w:ascii="Times New Roman" w:eastAsia="宋体" w:hAnsi="Times New Roman" w:cs="Times New Roman"/>
          <w:color w:val="0000FF"/>
          <w:sz w:val="24"/>
        </w:rPr>
        <w:t xml:space="preserve"> </w:t>
      </w:r>
    </w:p>
    <w:tbl>
      <w:tblPr>
        <w:tblW w:w="9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3"/>
        <w:gridCol w:w="2610"/>
        <w:gridCol w:w="2609"/>
      </w:tblGrid>
      <w:tr w:rsidR="00C54FDB" w:rsidRPr="00C54FDB" w14:paraId="11177438" w14:textId="77777777" w:rsidTr="00C54FDB">
        <w:trPr>
          <w:trHeight w:val="143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CA" w14:textId="77777777" w:rsidR="00C54FDB" w:rsidRPr="00C54FDB" w:rsidRDefault="00C54FDB" w:rsidP="005C30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工程事项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ED60" w14:textId="77777777" w:rsidR="00C54FDB" w:rsidRPr="00C54FDB" w:rsidRDefault="00C54FDB" w:rsidP="005C30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要求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6E97" w14:textId="77777777" w:rsidR="00C54FDB" w:rsidRPr="00C54FDB" w:rsidRDefault="00C54FDB" w:rsidP="00BA7D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数量</w:t>
            </w:r>
          </w:p>
        </w:tc>
      </w:tr>
      <w:tr w:rsidR="00C54FDB" w:rsidRPr="00C54FDB" w14:paraId="5996785C" w14:textId="77777777" w:rsidTr="00C54FDB">
        <w:trPr>
          <w:trHeight w:val="143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4842" w14:textId="5988EC27" w:rsidR="00C54FDB" w:rsidRPr="00C54FDB" w:rsidRDefault="00C54FDB" w:rsidP="005C30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复配装车顶棚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E37E" w14:textId="77777777" w:rsidR="00C54FDB" w:rsidRPr="00C54FDB" w:rsidRDefault="00C54FDB" w:rsidP="005C30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更换树脂材料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389B" w14:textId="77777777" w:rsidR="00C54FDB" w:rsidRPr="00C54FDB" w:rsidRDefault="00C54FDB" w:rsidP="00BA7D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约</w:t>
            </w: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350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平</w:t>
            </w:r>
          </w:p>
        </w:tc>
      </w:tr>
      <w:tr w:rsidR="00C54FDB" w:rsidRPr="00C54FDB" w14:paraId="29CF04DF" w14:textId="77777777" w:rsidTr="00C54FDB">
        <w:trPr>
          <w:trHeight w:val="143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A65" w14:textId="30F23284" w:rsidR="00C54FDB" w:rsidRPr="00C54FDB" w:rsidRDefault="00C54FDB" w:rsidP="005C30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质检平房渗水维修两个伸缩缝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F0E3" w14:textId="77777777" w:rsidR="00C54FDB" w:rsidRPr="00C54FDB" w:rsidRDefault="00C54FDB" w:rsidP="005C307B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1965" w14:textId="77777777" w:rsidR="00C54FDB" w:rsidRPr="00C54FDB" w:rsidRDefault="00C54FDB" w:rsidP="00BA7D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约长</w:t>
            </w: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26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米</w:t>
            </w:r>
          </w:p>
        </w:tc>
      </w:tr>
      <w:tr w:rsidR="00C54FDB" w:rsidRPr="00C54FDB" w14:paraId="67412971" w14:textId="77777777" w:rsidTr="00C54FDB">
        <w:trPr>
          <w:trHeight w:val="143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95F0" w14:textId="581906C3" w:rsidR="00C54FDB" w:rsidRPr="00C54FDB" w:rsidRDefault="00C54FDB" w:rsidP="005C30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柴油机房围堰和地坪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D121" w14:textId="77777777" w:rsidR="00C54FDB" w:rsidRPr="00C54FDB" w:rsidRDefault="00C54FDB" w:rsidP="005C30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环氧地坪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E0FE" w14:textId="77777777" w:rsidR="00C54FDB" w:rsidRPr="00C54FDB" w:rsidRDefault="00C54FDB" w:rsidP="00BA7D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12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墙，</w:t>
            </w: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60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公分围堰</w:t>
            </w:r>
          </w:p>
        </w:tc>
      </w:tr>
      <w:tr w:rsidR="00C54FDB" w:rsidRPr="00C54FDB" w14:paraId="71A4AE7D" w14:textId="77777777" w:rsidTr="00C54FDB">
        <w:trPr>
          <w:trHeight w:val="143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C498" w14:textId="5A87BE58" w:rsidR="00C54FDB" w:rsidRPr="00C54FDB" w:rsidRDefault="00C54FDB" w:rsidP="005C30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proofErr w:type="gramStart"/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危废间</w:t>
            </w:r>
            <w:proofErr w:type="gramEnd"/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地面渗水做防渗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CE51" w14:textId="77777777" w:rsidR="00C54FDB" w:rsidRPr="00C54FDB" w:rsidRDefault="00C54FDB" w:rsidP="005C30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防水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BDC3" w14:textId="29226E9A" w:rsidR="00C54FDB" w:rsidRPr="00C54FDB" w:rsidRDefault="00C54FDB" w:rsidP="00BA7D2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约长</w:t>
            </w: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10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米</w:t>
            </w:r>
            <w:r w:rsidR="007F4375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，</w:t>
            </w:r>
            <w:r w:rsidR="007F4375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60</w:t>
            </w:r>
            <w:r w:rsidR="007F4375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公分</w:t>
            </w:r>
            <w:r w:rsidR="007F4375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围堰</w:t>
            </w:r>
          </w:p>
        </w:tc>
      </w:tr>
      <w:tr w:rsidR="00C54FDB" w:rsidRPr="00C54FDB" w14:paraId="1A0D4C98" w14:textId="77777777" w:rsidTr="00C54FDB">
        <w:trPr>
          <w:trHeight w:val="143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EAA5" w14:textId="5EAECB6C" w:rsidR="00C54FDB" w:rsidRPr="00C54FDB" w:rsidRDefault="00C54FDB" w:rsidP="005C30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宿舍楼楼顶瓦片处理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91E2" w14:textId="77777777" w:rsidR="00C54FDB" w:rsidRPr="00C54FDB" w:rsidRDefault="00C54FDB" w:rsidP="005C30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铲除现有瓦片后做处理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720D" w14:textId="77777777" w:rsidR="00C54FDB" w:rsidRPr="00C54FDB" w:rsidRDefault="00C54FDB" w:rsidP="00BA7D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约</w:t>
            </w: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720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平</w:t>
            </w:r>
          </w:p>
        </w:tc>
      </w:tr>
      <w:tr w:rsidR="00C54FDB" w:rsidRPr="00C54FDB" w14:paraId="6CC920BE" w14:textId="77777777" w:rsidTr="00C54FDB">
        <w:trPr>
          <w:trHeight w:val="143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1DF7" w14:textId="1DA68036" w:rsidR="00C54FDB" w:rsidRPr="00C54FDB" w:rsidRDefault="00C54FDB" w:rsidP="005C30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合成车间二楼平台两节水槽漏水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4FCB" w14:textId="77777777" w:rsidR="00C54FDB" w:rsidRPr="00C54FDB" w:rsidRDefault="00C54FDB" w:rsidP="005C30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不锈钢水槽</w:t>
            </w: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+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支架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E807" w14:textId="77777777" w:rsidR="00C54FDB" w:rsidRPr="00C54FDB" w:rsidRDefault="00C54FDB" w:rsidP="00BA7D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FF"/>
                <w:sz w:val="24"/>
              </w:rPr>
            </w:pP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约</w:t>
            </w:r>
            <w:r w:rsidRPr="00C54FDB">
              <w:rPr>
                <w:rFonts w:ascii="Times New Roman" w:eastAsia="宋体" w:hAnsi="Times New Roman" w:cs="Times New Roman"/>
                <w:color w:val="0000FF"/>
                <w:sz w:val="24"/>
              </w:rPr>
              <w:t>15</w:t>
            </w:r>
            <w:r w:rsidRPr="00C54FDB">
              <w:rPr>
                <w:rFonts w:ascii="Times New Roman" w:eastAsia="宋体" w:hAnsi="Times New Roman" w:cs="Times New Roman" w:hint="eastAsia"/>
                <w:color w:val="0000FF"/>
                <w:sz w:val="24"/>
              </w:rPr>
              <w:t>米</w:t>
            </w:r>
          </w:p>
        </w:tc>
      </w:tr>
    </w:tbl>
    <w:p w14:paraId="5DC629EE" w14:textId="17D32E8B" w:rsidR="00A45A2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FF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、交付地点：</w:t>
      </w:r>
      <w:r w:rsidR="005C23B1">
        <w:rPr>
          <w:rFonts w:ascii="Times New Roman" w:eastAsia="宋体" w:hAnsi="Times New Roman" w:cs="Times New Roman" w:hint="eastAsia"/>
          <w:color w:val="0000FF"/>
          <w:sz w:val="24"/>
        </w:rPr>
        <w:t>澄迈县老城科技新城南二环路北侧</w:t>
      </w:r>
      <w:r w:rsidR="005C23B1">
        <w:rPr>
          <w:rFonts w:ascii="Times New Roman" w:eastAsia="宋体" w:hAnsi="Times New Roman" w:cs="Times New Roman" w:hint="eastAsia"/>
          <w:color w:val="0000FF"/>
          <w:sz w:val="24"/>
        </w:rPr>
        <w:t>4.69</w:t>
      </w:r>
      <w:r w:rsidR="005C23B1">
        <w:rPr>
          <w:rFonts w:ascii="Times New Roman" w:eastAsia="宋体" w:hAnsi="Times New Roman" w:cs="Times New Roman" w:hint="eastAsia"/>
          <w:color w:val="0000FF"/>
          <w:sz w:val="24"/>
        </w:rPr>
        <w:t>公里处</w:t>
      </w:r>
    </w:p>
    <w:p w14:paraId="16436F99" w14:textId="77777777" w:rsidR="00A45A2F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招标资格要求</w:t>
      </w:r>
    </w:p>
    <w:p w14:paraId="341CF5C8" w14:textId="77777777" w:rsidR="00A45A2F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企业资质：具有法人资格、</w:t>
      </w:r>
      <w:r>
        <w:rPr>
          <w:rFonts w:ascii="Times New Roman" w:eastAsia="宋体" w:hAnsi="Times New Roman" w:cs="Times New Roman" w:hint="eastAsia"/>
          <w:sz w:val="24"/>
        </w:rPr>
        <w:t>施工资质的施工单位</w:t>
      </w:r>
      <w:r>
        <w:rPr>
          <w:rFonts w:ascii="Times New Roman" w:eastAsia="宋体" w:hAnsi="Times New Roman" w:cs="Times New Roman"/>
          <w:sz w:val="24"/>
        </w:rPr>
        <w:t>；成立并正常运作超过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三年内未发生不良诚信记录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安全事故记录</w:t>
      </w:r>
      <w:r>
        <w:rPr>
          <w:rFonts w:ascii="Times New Roman" w:eastAsia="宋体" w:hAnsi="Times New Roman" w:cs="Times New Roman" w:hint="eastAsia"/>
          <w:sz w:val="24"/>
        </w:rPr>
        <w:t>。施工或安装资质要求：建筑装饰装修工程专业承包二级及以上资质。可开具施工专项发票</w:t>
      </w:r>
      <w:r>
        <w:rPr>
          <w:rFonts w:ascii="Times New Roman" w:eastAsia="宋体" w:hAnsi="Times New Roman" w:cs="Times New Roman"/>
          <w:sz w:val="24"/>
        </w:rPr>
        <w:t>。（提供</w:t>
      </w:r>
      <w:r>
        <w:rPr>
          <w:rFonts w:ascii="Times New Roman" w:eastAsia="宋体" w:hAnsi="Times New Roman" w:cs="Times New Roman" w:hint="eastAsia"/>
          <w:sz w:val="24"/>
        </w:rPr>
        <w:t>营业执照、开户许可证、体系证书、生产许可证或建筑资质等企业资质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560DD225" w14:textId="77777777" w:rsidR="00A45A2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信誉要求：提供近三年</w:t>
      </w:r>
      <w:r>
        <w:rPr>
          <w:rFonts w:ascii="Times New Roman" w:eastAsia="宋体" w:hAnsi="Times New Roman" w:cs="Times New Roman" w:hint="eastAsia"/>
          <w:sz w:val="24"/>
        </w:rPr>
        <w:t>销售</w:t>
      </w:r>
      <w:r>
        <w:rPr>
          <w:rFonts w:ascii="Times New Roman" w:eastAsia="宋体" w:hAnsi="Times New Roman" w:cs="Times New Roman"/>
          <w:sz w:val="24"/>
        </w:rPr>
        <w:t>业绩证明（合同复印件</w:t>
      </w:r>
      <w:r>
        <w:rPr>
          <w:rFonts w:ascii="Times New Roman" w:eastAsia="宋体" w:hAnsi="Times New Roman" w:cs="Times New Roman" w:hint="eastAsia"/>
          <w:sz w:val="24"/>
        </w:rPr>
        <w:t>、发票等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6B43C322" w14:textId="77777777" w:rsidR="00A45A2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银行资信及企业信用：必须具有良好的银行资信和商业信誉</w:t>
      </w:r>
      <w:r>
        <w:rPr>
          <w:rFonts w:ascii="Times New Roman" w:eastAsia="宋体" w:hAnsi="Times New Roman" w:cs="Times New Roman"/>
          <w:sz w:val="24"/>
        </w:rPr>
        <w:t xml:space="preserve">, </w:t>
      </w:r>
      <w:r>
        <w:rPr>
          <w:rFonts w:ascii="Times New Roman" w:eastAsia="宋体" w:hAnsi="Times New Roman" w:cs="Times New Roman"/>
          <w:sz w:val="24"/>
        </w:rPr>
        <w:t>没有处于被责令停业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财产被接管、冻结、破产和重组等状态。</w:t>
      </w:r>
    </w:p>
    <w:p w14:paraId="21A1EC8F" w14:textId="77777777" w:rsidR="00A45A2F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招标报名联系方式</w:t>
      </w:r>
    </w:p>
    <w:tbl>
      <w:tblPr>
        <w:tblStyle w:val="a7"/>
        <w:tblW w:w="7975" w:type="dxa"/>
        <w:jc w:val="center"/>
        <w:tblLook w:val="04A0" w:firstRow="1" w:lastRow="0" w:firstColumn="1" w:lastColumn="0" w:noHBand="0" w:noVBand="1"/>
      </w:tblPr>
      <w:tblGrid>
        <w:gridCol w:w="2200"/>
        <w:gridCol w:w="2904"/>
        <w:gridCol w:w="2871"/>
      </w:tblGrid>
      <w:tr w:rsidR="00A45A2F" w14:paraId="3FD5AD12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5BFCF181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904" w:type="dxa"/>
            <w:vAlign w:val="center"/>
          </w:tcPr>
          <w:p w14:paraId="11C9CD9D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职责</w:t>
            </w:r>
          </w:p>
        </w:tc>
        <w:tc>
          <w:tcPr>
            <w:tcW w:w="2871" w:type="dxa"/>
            <w:vAlign w:val="center"/>
          </w:tcPr>
          <w:p w14:paraId="05E1BB28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联系方式</w:t>
            </w:r>
          </w:p>
        </w:tc>
      </w:tr>
      <w:tr w:rsidR="00A45A2F" w14:paraId="2DEC01BE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035D6695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陈工</w:t>
            </w:r>
          </w:p>
        </w:tc>
        <w:tc>
          <w:tcPr>
            <w:tcW w:w="2904" w:type="dxa"/>
            <w:vAlign w:val="center"/>
          </w:tcPr>
          <w:p w14:paraId="313509D8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招标报名及投标文件收集</w:t>
            </w:r>
          </w:p>
        </w:tc>
        <w:tc>
          <w:tcPr>
            <w:tcW w:w="2871" w:type="dxa"/>
            <w:vAlign w:val="center"/>
          </w:tcPr>
          <w:p w14:paraId="5AC76149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18106950506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微信同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号）</w:t>
            </w:r>
          </w:p>
        </w:tc>
      </w:tr>
      <w:tr w:rsidR="00A45A2F" w14:paraId="5D5D3C22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520B8FCB" w14:textId="5D29CF72" w:rsidR="00A45A2F" w:rsidRDefault="005C23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李工</w:t>
            </w:r>
          </w:p>
        </w:tc>
        <w:tc>
          <w:tcPr>
            <w:tcW w:w="2904" w:type="dxa"/>
            <w:vAlign w:val="center"/>
          </w:tcPr>
          <w:p w14:paraId="20983A50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招标投标答疑</w:t>
            </w:r>
          </w:p>
        </w:tc>
        <w:tc>
          <w:tcPr>
            <w:tcW w:w="2871" w:type="dxa"/>
            <w:vAlign w:val="center"/>
          </w:tcPr>
          <w:p w14:paraId="0B01C131" w14:textId="46754478" w:rsidR="00A45A2F" w:rsidRDefault="005C23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C23B1">
              <w:rPr>
                <w:rFonts w:ascii="Times New Roman" w:eastAsia="宋体" w:hAnsi="Times New Roman" w:cs="Times New Roman" w:hint="eastAsia"/>
                <w:sz w:val="24"/>
              </w:rPr>
              <w:t>18976923257</w:t>
            </w:r>
          </w:p>
        </w:tc>
      </w:tr>
      <w:tr w:rsidR="00A45A2F" w14:paraId="0575B274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5CD8BB31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家商城客服</w:t>
            </w:r>
          </w:p>
        </w:tc>
        <w:tc>
          <w:tcPr>
            <w:tcW w:w="2904" w:type="dxa"/>
            <w:vAlign w:val="center"/>
          </w:tcPr>
          <w:p w14:paraId="019234A6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采招系统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操作咨询</w:t>
            </w:r>
          </w:p>
        </w:tc>
        <w:tc>
          <w:tcPr>
            <w:tcW w:w="2871" w:type="dxa"/>
            <w:vAlign w:val="center"/>
          </w:tcPr>
          <w:p w14:paraId="60FA82B8" w14:textId="77777777" w:rsidR="00A45A2F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0592-2982398</w:t>
            </w:r>
          </w:p>
        </w:tc>
      </w:tr>
    </w:tbl>
    <w:p w14:paraId="0F4BB069" w14:textId="77777777" w:rsidR="00A45A2F" w:rsidRDefault="00A45A2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14:paraId="65BB5C52" w14:textId="77777777" w:rsidR="00A45A2F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报名注意事项：</w:t>
      </w:r>
    </w:p>
    <w:p w14:paraId="5FD1AE1F" w14:textId="77777777" w:rsidR="00A45A2F" w:rsidRDefault="00000000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</w:rPr>
        <w:t>招标全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流程：商城入驻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招标报名（报名资料上传）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资格预审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购买标书（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下载标书（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</w:t>
      </w:r>
      <w:r>
        <w:rPr>
          <w:rFonts w:ascii="Times New Roman" w:eastAsia="宋体" w:hAnsi="Times New Roman" w:cs="Times New Roman"/>
          <w:sz w:val="24"/>
        </w:rPr>
        <w:t>→</w:t>
      </w:r>
      <w:r>
        <w:rPr>
          <w:rFonts w:ascii="Times New Roman" w:eastAsia="宋体" w:hAnsi="Times New Roman" w:cs="Times New Roman" w:hint="eastAsia"/>
          <w:sz w:val="24"/>
        </w:rPr>
        <w:t>提交投标文件。</w:t>
      </w:r>
    </w:p>
    <w:p w14:paraId="0A11D087" w14:textId="2944BBD2" w:rsidR="00A45A2F" w:rsidRDefault="00000000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报名供方请于</w:t>
      </w:r>
      <w:r>
        <w:rPr>
          <w:rFonts w:ascii="Times New Roman" w:eastAsia="宋体" w:hAnsi="Times New Roman" w:cs="Times New Roman" w:hint="eastAsia"/>
          <w:sz w:val="24"/>
        </w:rPr>
        <w:t>202</w:t>
      </w:r>
      <w:r w:rsidR="005C23B1"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年</w:t>
      </w:r>
      <w:r w:rsidR="005C23B1"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 w:hint="eastAsia"/>
          <w:sz w:val="24"/>
        </w:rPr>
        <w:t>月</w:t>
      </w:r>
      <w:r w:rsidR="00BA5F49">
        <w:rPr>
          <w:rFonts w:ascii="Times New Roman" w:eastAsia="宋体" w:hAnsi="Times New Roman" w:cs="Times New Roman" w:hint="eastAsia"/>
          <w:sz w:val="24"/>
        </w:rPr>
        <w:t>3</w:t>
      </w:r>
      <w:r w:rsidR="009F2C4D">
        <w:rPr>
          <w:rFonts w:ascii="Times New Roman" w:eastAsia="宋体" w:hAnsi="Times New Roman" w:cs="Times New Roman" w:hint="eastAsia"/>
          <w:sz w:val="24"/>
        </w:rPr>
        <w:t>0</w:t>
      </w:r>
      <w:r>
        <w:rPr>
          <w:rFonts w:ascii="Times New Roman" w:eastAsia="宋体" w:hAnsi="Times New Roman" w:cs="Times New Roman" w:hint="eastAsia"/>
          <w:sz w:val="24"/>
        </w:rPr>
        <w:t>日前在建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家商城完成商家入驻操作。</w:t>
      </w:r>
    </w:p>
    <w:p w14:paraId="687988C8" w14:textId="59D406DB" w:rsidR="00A45A2F" w:rsidRDefault="00000000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企业资质、业绩、报名联系人信息等招标资格要求的资料盖章做成一份</w:t>
      </w:r>
      <w:r>
        <w:rPr>
          <w:rFonts w:ascii="Times New Roman" w:eastAsia="宋体" w:hAnsi="Times New Roman" w:cs="Times New Roman" w:hint="eastAsia"/>
          <w:sz w:val="24"/>
        </w:rPr>
        <w:t>PDF</w:t>
      </w:r>
      <w:r>
        <w:rPr>
          <w:rFonts w:ascii="Times New Roman" w:eastAsia="宋体" w:hAnsi="Times New Roman" w:cs="Times New Roman" w:hint="eastAsia"/>
          <w:sz w:val="24"/>
        </w:rPr>
        <w:t>文件，请在建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家商城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对应的报名链接上点击报名并上传报名文件，文件名：科之杰新材料集团</w:t>
      </w:r>
      <w:r w:rsidR="009F2C4D">
        <w:rPr>
          <w:rFonts w:ascii="Times New Roman" w:eastAsia="宋体" w:hAnsi="Times New Roman" w:cs="Times New Roman" w:hint="eastAsia"/>
          <w:sz w:val="24"/>
        </w:rPr>
        <w:t>（海南）</w:t>
      </w:r>
      <w:r>
        <w:rPr>
          <w:rFonts w:ascii="Times New Roman" w:eastAsia="宋体" w:hAnsi="Times New Roman" w:cs="Times New Roman" w:hint="eastAsia"/>
          <w:sz w:val="24"/>
        </w:rPr>
        <w:t>有限公司</w:t>
      </w:r>
      <w:r w:rsidR="009F2C4D" w:rsidRPr="009F2C4D">
        <w:rPr>
          <w:rFonts w:ascii="Times New Roman" w:eastAsia="宋体" w:hAnsi="Times New Roman" w:cs="Times New Roman" w:hint="eastAsia"/>
          <w:sz w:val="24"/>
        </w:rPr>
        <w:t>宿舍楼顶瓦片处理以及零星工程</w:t>
      </w:r>
      <w:r>
        <w:rPr>
          <w:rFonts w:ascii="Times New Roman" w:eastAsia="宋体" w:hAnsi="Times New Roman" w:cs="Times New Roman" w:hint="eastAsia"/>
          <w:sz w:val="24"/>
        </w:rPr>
        <w:t>项目投标信息</w:t>
      </w:r>
      <w:r>
        <w:rPr>
          <w:rFonts w:ascii="Times New Roman" w:eastAsia="宋体" w:hAnsi="Times New Roman" w:cs="Times New Roman" w:hint="eastAsia"/>
          <w:sz w:val="24"/>
        </w:rPr>
        <w:t>+***</w:t>
      </w:r>
      <w:r>
        <w:rPr>
          <w:rFonts w:ascii="Times New Roman" w:eastAsia="宋体" w:hAnsi="Times New Roman" w:cs="Times New Roman" w:hint="eastAsia"/>
          <w:sz w:val="24"/>
        </w:rPr>
        <w:t>有限公司。建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研家采招系统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网址：</w:t>
      </w:r>
      <w:hyperlink r:id="rId7" w:history="1">
        <w:r w:rsidR="00A45A2F">
          <w:t>https://recruit.jianyanjia.com/</w:t>
        </w:r>
      </w:hyperlink>
      <w:r>
        <w:rPr>
          <w:rFonts w:ascii="Times New Roman" w:eastAsia="宋体" w:hAnsi="Times New Roman" w:cs="Times New Roman" w:hint="eastAsia"/>
          <w:sz w:val="24"/>
        </w:rPr>
        <w:t>。</w:t>
      </w:r>
    </w:p>
    <w:p w14:paraId="19815446" w14:textId="77777777" w:rsidR="00A45A2F" w:rsidRDefault="00000000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文件</w:t>
      </w:r>
      <w:r>
        <w:rPr>
          <w:rFonts w:ascii="Times New Roman" w:eastAsia="宋体" w:hAnsi="Times New Roman" w:cs="Times New Roman"/>
          <w:sz w:val="24"/>
        </w:rPr>
        <w:t>内</w:t>
      </w:r>
      <w:r>
        <w:rPr>
          <w:rFonts w:ascii="Times New Roman" w:eastAsia="宋体" w:hAnsi="Times New Roman" w:cs="Times New Roman" w:hint="eastAsia"/>
          <w:sz w:val="24"/>
        </w:rPr>
        <w:t>务必</w:t>
      </w:r>
      <w:r>
        <w:rPr>
          <w:rFonts w:ascii="Times New Roman" w:eastAsia="宋体" w:hAnsi="Times New Roman" w:cs="Times New Roman"/>
          <w:sz w:val="24"/>
        </w:rPr>
        <w:t>告知</w:t>
      </w:r>
      <w:r>
        <w:rPr>
          <w:rFonts w:ascii="Times New Roman" w:eastAsia="宋体" w:hAnsi="Times New Roman" w:cs="Times New Roman" w:hint="eastAsia"/>
          <w:sz w:val="24"/>
        </w:rPr>
        <w:t>报名</w:t>
      </w:r>
      <w:r>
        <w:rPr>
          <w:rFonts w:ascii="Times New Roman" w:eastAsia="宋体" w:hAnsi="Times New Roman" w:cs="Times New Roman"/>
          <w:sz w:val="24"/>
        </w:rPr>
        <w:t>联系人</w:t>
      </w:r>
      <w:r>
        <w:rPr>
          <w:rFonts w:ascii="Times New Roman" w:eastAsia="宋体" w:hAnsi="Times New Roman" w:cs="Times New Roman" w:hint="eastAsia"/>
          <w:sz w:val="24"/>
        </w:rPr>
        <w:t>姓名、职务、电话号码</w:t>
      </w:r>
      <w:r>
        <w:rPr>
          <w:rFonts w:ascii="Times New Roman" w:eastAsia="宋体" w:hAnsi="Times New Roman" w:cs="Times New Roman"/>
          <w:sz w:val="24"/>
        </w:rPr>
        <w:t>；报名联系人需为公司分管经营、市场的负责人及以上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118ABF53" w14:textId="77777777" w:rsidR="00A45A2F" w:rsidRDefault="00000000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符合资格要求的报名单位，经审查存在关联关系，最多允许一家单位入围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12DA87FB" w14:textId="77777777" w:rsidR="00A45A2F" w:rsidRDefault="00000000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所有报名单位须均为直营，不得挂靠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649F5DD5" w14:textId="7128B41B" w:rsidR="00A45A2F" w:rsidRDefault="00000000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六、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报名</w:t>
      </w:r>
      <w:r>
        <w:rPr>
          <w:rFonts w:ascii="Times New Roman" w:eastAsia="宋体" w:hAnsi="Times New Roman" w:cs="Times New Roman"/>
          <w:b/>
          <w:bCs/>
          <w:sz w:val="24"/>
        </w:rPr>
        <w:t>截止时间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>
        <w:rPr>
          <w:rFonts w:ascii="Times New Roman" w:eastAsia="宋体" w:hAnsi="Times New Roman" w:cs="Times New Roman"/>
          <w:color w:val="0000FF"/>
          <w:sz w:val="24"/>
        </w:rPr>
        <w:t>202</w:t>
      </w:r>
      <w:r w:rsidR="009F2C4D">
        <w:rPr>
          <w:rFonts w:ascii="Times New Roman" w:eastAsia="宋体" w:hAnsi="Times New Roman" w:cs="Times New Roman" w:hint="eastAsia"/>
          <w:color w:val="0000FF"/>
          <w:sz w:val="24"/>
        </w:rPr>
        <w:t>5</w:t>
      </w:r>
      <w:r>
        <w:rPr>
          <w:rFonts w:ascii="Times New Roman" w:eastAsia="宋体" w:hAnsi="Times New Roman" w:cs="Times New Roman"/>
          <w:color w:val="0000FF"/>
          <w:sz w:val="24"/>
        </w:rPr>
        <w:t>年</w:t>
      </w:r>
      <w:r w:rsidR="009F2C4D">
        <w:rPr>
          <w:rFonts w:ascii="Times New Roman" w:eastAsia="宋体" w:hAnsi="Times New Roman" w:cs="Times New Roman" w:hint="eastAsia"/>
          <w:color w:val="0000FF"/>
          <w:sz w:val="24"/>
        </w:rPr>
        <w:t>9</w:t>
      </w:r>
      <w:r>
        <w:rPr>
          <w:rFonts w:ascii="Times New Roman" w:eastAsia="宋体" w:hAnsi="Times New Roman" w:cs="Times New Roman"/>
          <w:color w:val="0000FF"/>
          <w:sz w:val="24"/>
        </w:rPr>
        <w:t>月</w:t>
      </w:r>
      <w:r w:rsidR="00BA5F49">
        <w:rPr>
          <w:rFonts w:ascii="Times New Roman" w:eastAsia="宋体" w:hAnsi="Times New Roman" w:cs="Times New Roman" w:hint="eastAsia"/>
          <w:color w:val="0000FF"/>
          <w:sz w:val="24"/>
        </w:rPr>
        <w:t>30</w:t>
      </w:r>
      <w:r>
        <w:rPr>
          <w:rFonts w:ascii="Times New Roman" w:eastAsia="宋体" w:hAnsi="Times New Roman" w:cs="Times New Roman"/>
          <w:color w:val="0000FF"/>
          <w:sz w:val="24"/>
        </w:rPr>
        <w:t>日</w:t>
      </w:r>
      <w:r>
        <w:rPr>
          <w:rFonts w:ascii="Times New Roman" w:eastAsia="宋体" w:hAnsi="Times New Roman" w:cs="Times New Roman"/>
          <w:color w:val="0000FF"/>
          <w:sz w:val="24"/>
        </w:rPr>
        <w:t>18:00</w:t>
      </w:r>
      <w:r>
        <w:rPr>
          <w:rFonts w:ascii="Times New Roman" w:eastAsia="宋体" w:hAnsi="Times New Roman" w:cs="Times New Roman" w:hint="eastAsia"/>
          <w:color w:val="0000FF"/>
          <w:sz w:val="24"/>
        </w:rPr>
        <w:t>前。</w:t>
      </w:r>
    </w:p>
    <w:sectPr w:rsidR="00A4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71A0" w14:textId="77777777" w:rsidR="0031422D" w:rsidRDefault="0031422D" w:rsidP="006B3B60">
      <w:r>
        <w:separator/>
      </w:r>
    </w:p>
  </w:endnote>
  <w:endnote w:type="continuationSeparator" w:id="0">
    <w:p w14:paraId="38771FDD" w14:textId="77777777" w:rsidR="0031422D" w:rsidRDefault="0031422D" w:rsidP="006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1A6F" w14:textId="77777777" w:rsidR="0031422D" w:rsidRDefault="0031422D" w:rsidP="006B3B60">
      <w:r>
        <w:separator/>
      </w:r>
    </w:p>
  </w:footnote>
  <w:footnote w:type="continuationSeparator" w:id="0">
    <w:p w14:paraId="02A3B708" w14:textId="77777777" w:rsidR="0031422D" w:rsidRDefault="0031422D" w:rsidP="006B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925C22"/>
    <w:multiLevelType w:val="singleLevel"/>
    <w:tmpl w:val="A0925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4AE8FD"/>
    <w:multiLevelType w:val="singleLevel"/>
    <w:tmpl w:val="0B4AE8F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5BDDB69"/>
    <w:multiLevelType w:val="singleLevel"/>
    <w:tmpl w:val="65BDDB69"/>
    <w:lvl w:ilvl="0">
      <w:start w:val="1"/>
      <w:numFmt w:val="decimal"/>
      <w:suff w:val="nothing"/>
      <w:lvlText w:val="%1、"/>
      <w:lvlJc w:val="left"/>
    </w:lvl>
  </w:abstractNum>
  <w:num w:numId="1" w16cid:durableId="364139814">
    <w:abstractNumId w:val="0"/>
  </w:num>
  <w:num w:numId="2" w16cid:durableId="745953891">
    <w:abstractNumId w:val="2"/>
  </w:num>
  <w:num w:numId="3" w16cid:durableId="36753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7C17B4"/>
    <w:rsid w:val="00023C71"/>
    <w:rsid w:val="0004507B"/>
    <w:rsid w:val="00050D8D"/>
    <w:rsid w:val="000522BD"/>
    <w:rsid w:val="00061A66"/>
    <w:rsid w:val="000704E9"/>
    <w:rsid w:val="00071709"/>
    <w:rsid w:val="000C5564"/>
    <w:rsid w:val="000C6929"/>
    <w:rsid w:val="000C7B66"/>
    <w:rsid w:val="000D4301"/>
    <w:rsid w:val="000F2A25"/>
    <w:rsid w:val="00104DA8"/>
    <w:rsid w:val="001107E1"/>
    <w:rsid w:val="00113C5D"/>
    <w:rsid w:val="001146D5"/>
    <w:rsid w:val="00125652"/>
    <w:rsid w:val="00130E7C"/>
    <w:rsid w:val="00134954"/>
    <w:rsid w:val="00140630"/>
    <w:rsid w:val="001C09E8"/>
    <w:rsid w:val="001C7955"/>
    <w:rsid w:val="00235314"/>
    <w:rsid w:val="00263862"/>
    <w:rsid w:val="002878F6"/>
    <w:rsid w:val="002944E9"/>
    <w:rsid w:val="00294BA4"/>
    <w:rsid w:val="002958F3"/>
    <w:rsid w:val="002A613C"/>
    <w:rsid w:val="002C0A99"/>
    <w:rsid w:val="002C0C45"/>
    <w:rsid w:val="002D3371"/>
    <w:rsid w:val="002F2427"/>
    <w:rsid w:val="002F5B7C"/>
    <w:rsid w:val="0031422D"/>
    <w:rsid w:val="00332241"/>
    <w:rsid w:val="003340A4"/>
    <w:rsid w:val="00347AD0"/>
    <w:rsid w:val="00383A9F"/>
    <w:rsid w:val="0038403A"/>
    <w:rsid w:val="003B2E13"/>
    <w:rsid w:val="004120B0"/>
    <w:rsid w:val="004329F0"/>
    <w:rsid w:val="004374BC"/>
    <w:rsid w:val="00483810"/>
    <w:rsid w:val="004A0D4C"/>
    <w:rsid w:val="004D7DB9"/>
    <w:rsid w:val="005041EF"/>
    <w:rsid w:val="0050686A"/>
    <w:rsid w:val="00513F9E"/>
    <w:rsid w:val="00530D2F"/>
    <w:rsid w:val="00547427"/>
    <w:rsid w:val="0057321D"/>
    <w:rsid w:val="00580607"/>
    <w:rsid w:val="00587C84"/>
    <w:rsid w:val="00595A0F"/>
    <w:rsid w:val="0059636D"/>
    <w:rsid w:val="005A10EE"/>
    <w:rsid w:val="005B3A97"/>
    <w:rsid w:val="005C214E"/>
    <w:rsid w:val="005C23B1"/>
    <w:rsid w:val="005C307B"/>
    <w:rsid w:val="005D0352"/>
    <w:rsid w:val="005D3D83"/>
    <w:rsid w:val="005D6BB1"/>
    <w:rsid w:val="005E6453"/>
    <w:rsid w:val="005F7BA5"/>
    <w:rsid w:val="006278FF"/>
    <w:rsid w:val="00627DF3"/>
    <w:rsid w:val="006500DB"/>
    <w:rsid w:val="00684BFE"/>
    <w:rsid w:val="006A091A"/>
    <w:rsid w:val="006B3B60"/>
    <w:rsid w:val="006C1122"/>
    <w:rsid w:val="006E093B"/>
    <w:rsid w:val="0070790E"/>
    <w:rsid w:val="0072315A"/>
    <w:rsid w:val="0072705B"/>
    <w:rsid w:val="007272C4"/>
    <w:rsid w:val="00776045"/>
    <w:rsid w:val="00792C63"/>
    <w:rsid w:val="007C17B4"/>
    <w:rsid w:val="007F4375"/>
    <w:rsid w:val="008273CC"/>
    <w:rsid w:val="00832F22"/>
    <w:rsid w:val="00876364"/>
    <w:rsid w:val="008B788F"/>
    <w:rsid w:val="008D2274"/>
    <w:rsid w:val="008E0557"/>
    <w:rsid w:val="008E63BA"/>
    <w:rsid w:val="00910536"/>
    <w:rsid w:val="0091760F"/>
    <w:rsid w:val="009318A2"/>
    <w:rsid w:val="009624B5"/>
    <w:rsid w:val="009667AA"/>
    <w:rsid w:val="009A760C"/>
    <w:rsid w:val="009F2C4D"/>
    <w:rsid w:val="009F71A3"/>
    <w:rsid w:val="00A37E5E"/>
    <w:rsid w:val="00A439FA"/>
    <w:rsid w:val="00A45A2F"/>
    <w:rsid w:val="00A467AD"/>
    <w:rsid w:val="00A827BE"/>
    <w:rsid w:val="00A94122"/>
    <w:rsid w:val="00AA238E"/>
    <w:rsid w:val="00AB6093"/>
    <w:rsid w:val="00AC3E17"/>
    <w:rsid w:val="00AD3EB3"/>
    <w:rsid w:val="00AE0E93"/>
    <w:rsid w:val="00AF015B"/>
    <w:rsid w:val="00AF2DE1"/>
    <w:rsid w:val="00AF390E"/>
    <w:rsid w:val="00B10DC4"/>
    <w:rsid w:val="00B11D49"/>
    <w:rsid w:val="00B13800"/>
    <w:rsid w:val="00B149AB"/>
    <w:rsid w:val="00B9082A"/>
    <w:rsid w:val="00BA5F49"/>
    <w:rsid w:val="00BA7D29"/>
    <w:rsid w:val="00BE26C3"/>
    <w:rsid w:val="00BF654E"/>
    <w:rsid w:val="00BF72F3"/>
    <w:rsid w:val="00C05D9B"/>
    <w:rsid w:val="00C06AF1"/>
    <w:rsid w:val="00C13E73"/>
    <w:rsid w:val="00C21835"/>
    <w:rsid w:val="00C424CF"/>
    <w:rsid w:val="00C50D2B"/>
    <w:rsid w:val="00C54FDB"/>
    <w:rsid w:val="00C55D12"/>
    <w:rsid w:val="00C83F10"/>
    <w:rsid w:val="00C90615"/>
    <w:rsid w:val="00C94584"/>
    <w:rsid w:val="00CC5317"/>
    <w:rsid w:val="00D02147"/>
    <w:rsid w:val="00D25B99"/>
    <w:rsid w:val="00D27916"/>
    <w:rsid w:val="00D56012"/>
    <w:rsid w:val="00D610C7"/>
    <w:rsid w:val="00D61C92"/>
    <w:rsid w:val="00D95519"/>
    <w:rsid w:val="00DA7F49"/>
    <w:rsid w:val="00DC41F2"/>
    <w:rsid w:val="00DD5A5B"/>
    <w:rsid w:val="00E1061E"/>
    <w:rsid w:val="00E10EA1"/>
    <w:rsid w:val="00E20B58"/>
    <w:rsid w:val="00E30A56"/>
    <w:rsid w:val="00E31D66"/>
    <w:rsid w:val="00E41D3E"/>
    <w:rsid w:val="00E50756"/>
    <w:rsid w:val="00E51601"/>
    <w:rsid w:val="00E673AB"/>
    <w:rsid w:val="00E77A75"/>
    <w:rsid w:val="00E77BB5"/>
    <w:rsid w:val="00E861AE"/>
    <w:rsid w:val="00E96EBD"/>
    <w:rsid w:val="00EA7615"/>
    <w:rsid w:val="00EB09C0"/>
    <w:rsid w:val="00EB4E65"/>
    <w:rsid w:val="00EB62DB"/>
    <w:rsid w:val="00ED78F3"/>
    <w:rsid w:val="00EF6BCB"/>
    <w:rsid w:val="00F2103D"/>
    <w:rsid w:val="00F25B00"/>
    <w:rsid w:val="00F35BE6"/>
    <w:rsid w:val="00F37072"/>
    <w:rsid w:val="00F45915"/>
    <w:rsid w:val="00F46FD0"/>
    <w:rsid w:val="00F573AC"/>
    <w:rsid w:val="00F65E74"/>
    <w:rsid w:val="00F77E08"/>
    <w:rsid w:val="00FA078F"/>
    <w:rsid w:val="00FA72F1"/>
    <w:rsid w:val="00FD4AC8"/>
    <w:rsid w:val="00FF0AA4"/>
    <w:rsid w:val="00FF6398"/>
    <w:rsid w:val="04F349DA"/>
    <w:rsid w:val="10EC45D3"/>
    <w:rsid w:val="16352CA9"/>
    <w:rsid w:val="163A3494"/>
    <w:rsid w:val="18245CDA"/>
    <w:rsid w:val="19AF72FD"/>
    <w:rsid w:val="1A3B39AB"/>
    <w:rsid w:val="1AEF09EE"/>
    <w:rsid w:val="1DAA6C81"/>
    <w:rsid w:val="260809E9"/>
    <w:rsid w:val="27006E67"/>
    <w:rsid w:val="2A3C5910"/>
    <w:rsid w:val="2AB773CF"/>
    <w:rsid w:val="2EC15454"/>
    <w:rsid w:val="307653B6"/>
    <w:rsid w:val="311B0D72"/>
    <w:rsid w:val="37636287"/>
    <w:rsid w:val="3BE72804"/>
    <w:rsid w:val="40BF1917"/>
    <w:rsid w:val="41512FC3"/>
    <w:rsid w:val="422445C6"/>
    <w:rsid w:val="44CD30D2"/>
    <w:rsid w:val="47544186"/>
    <w:rsid w:val="4760647F"/>
    <w:rsid w:val="489738AD"/>
    <w:rsid w:val="4B53235D"/>
    <w:rsid w:val="4B7A0702"/>
    <w:rsid w:val="4F67575F"/>
    <w:rsid w:val="50593A6B"/>
    <w:rsid w:val="530E1401"/>
    <w:rsid w:val="53C438F2"/>
    <w:rsid w:val="5822508B"/>
    <w:rsid w:val="5B2B0FC1"/>
    <w:rsid w:val="5F2D4BAB"/>
    <w:rsid w:val="610861F0"/>
    <w:rsid w:val="64047D3A"/>
    <w:rsid w:val="64F26A8D"/>
    <w:rsid w:val="654508DB"/>
    <w:rsid w:val="66195D1F"/>
    <w:rsid w:val="67525576"/>
    <w:rsid w:val="6A9736B6"/>
    <w:rsid w:val="71EB35B7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A778C"/>
  <w15:docId w15:val="{666E703B-F7FD-40AC-A4F6-28C43FCE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ruit.jianyanj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522</Words>
  <Characters>575</Characters>
  <Application>Microsoft Office Word</Application>
  <DocSecurity>0</DocSecurity>
  <Lines>38</Lines>
  <Paragraphs>57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zhengyu zhang</cp:lastModifiedBy>
  <cp:revision>116</cp:revision>
  <dcterms:created xsi:type="dcterms:W3CDTF">2022-02-10T05:47:00Z</dcterms:created>
  <dcterms:modified xsi:type="dcterms:W3CDTF">2025-08-28T06:42:00Z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9F563E6799F741CF9F503299A4F02979_13</vt:lpwstr>
  </property>
</Properties>
</file>