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02DE" w14:textId="77777777" w:rsidR="00C3104D"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科之杰新材料集团（海南）有限公司</w:t>
      </w:r>
    </w:p>
    <w:p w14:paraId="1716FFE7" w14:textId="62C995D0" w:rsidR="00C3104D" w:rsidRDefault="00D525BE">
      <w:pPr>
        <w:spacing w:line="360" w:lineRule="auto"/>
        <w:jc w:val="center"/>
        <w:rPr>
          <w:rFonts w:ascii="Times New Roman" w:eastAsia="宋体" w:hAnsi="Times New Roman" w:cs="Times New Roman"/>
          <w:b/>
          <w:bCs/>
          <w:sz w:val="28"/>
          <w:szCs w:val="28"/>
        </w:rPr>
      </w:pPr>
      <w:bookmarkStart w:id="0" w:name="_Hlk205478564"/>
      <w:r>
        <w:rPr>
          <w:rFonts w:ascii="Times New Roman" w:eastAsia="宋体" w:hAnsi="Times New Roman" w:cs="Times New Roman" w:hint="eastAsia"/>
          <w:b/>
          <w:bCs/>
          <w:sz w:val="28"/>
          <w:szCs w:val="28"/>
        </w:rPr>
        <w:t>合成</w:t>
      </w:r>
      <w:r>
        <w:rPr>
          <w:rFonts w:ascii="Times New Roman" w:eastAsia="宋体" w:hAnsi="Times New Roman" w:cs="Times New Roman" w:hint="eastAsia"/>
          <w:b/>
          <w:bCs/>
          <w:sz w:val="28"/>
          <w:szCs w:val="28"/>
        </w:rPr>
        <w:t>DCS</w:t>
      </w:r>
      <w:r>
        <w:rPr>
          <w:rFonts w:ascii="Times New Roman" w:eastAsia="宋体" w:hAnsi="Times New Roman" w:cs="Times New Roman" w:hint="eastAsia"/>
          <w:b/>
          <w:bCs/>
          <w:sz w:val="28"/>
          <w:szCs w:val="28"/>
        </w:rPr>
        <w:t>系统</w:t>
      </w:r>
      <w:bookmarkEnd w:id="0"/>
      <w:r>
        <w:rPr>
          <w:rFonts w:ascii="Times New Roman" w:eastAsia="宋体" w:hAnsi="Times New Roman" w:cs="Times New Roman" w:hint="eastAsia"/>
          <w:b/>
          <w:bCs/>
          <w:sz w:val="28"/>
          <w:szCs w:val="28"/>
        </w:rPr>
        <w:t>改造项目</w:t>
      </w:r>
      <w:r>
        <w:rPr>
          <w:rFonts w:ascii="Times New Roman" w:eastAsia="宋体" w:hAnsi="Times New Roman" w:cs="Times New Roman"/>
          <w:b/>
          <w:bCs/>
          <w:sz w:val="28"/>
          <w:szCs w:val="28"/>
        </w:rPr>
        <w:t>招标公告</w:t>
      </w:r>
    </w:p>
    <w:p w14:paraId="68640121" w14:textId="6EBA72C8" w:rsidR="00C3104D" w:rsidRDefault="00000000">
      <w:pPr>
        <w:numPr>
          <w:ilvl w:val="0"/>
          <w:numId w:val="1"/>
        </w:num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sidR="00D525BE" w:rsidRPr="00D525BE">
        <w:rPr>
          <w:rFonts w:cs="宋体" w:hint="eastAsia"/>
          <w:b/>
          <w:bCs/>
          <w:sz w:val="25"/>
          <w:szCs w:val="25"/>
          <w:u w:val="single"/>
        </w:rPr>
        <w:t>合成</w:t>
      </w:r>
      <w:r w:rsidR="00D525BE" w:rsidRPr="00D525BE">
        <w:rPr>
          <w:rFonts w:cs="宋体" w:hint="eastAsia"/>
          <w:b/>
          <w:bCs/>
          <w:sz w:val="25"/>
          <w:szCs w:val="25"/>
          <w:u w:val="single"/>
        </w:rPr>
        <w:t>DCS</w:t>
      </w:r>
      <w:r w:rsidR="00D525BE" w:rsidRPr="00D525BE">
        <w:rPr>
          <w:rFonts w:cs="宋体" w:hint="eastAsia"/>
          <w:b/>
          <w:bCs/>
          <w:sz w:val="25"/>
          <w:szCs w:val="25"/>
          <w:u w:val="single"/>
        </w:rPr>
        <w:t>系统</w:t>
      </w:r>
      <w:r w:rsidR="00D525BE">
        <w:rPr>
          <w:rFonts w:cs="宋体" w:hint="eastAsia"/>
          <w:b/>
          <w:bCs/>
          <w:sz w:val="25"/>
          <w:szCs w:val="25"/>
          <w:u w:val="single"/>
        </w:rPr>
        <w:t>设备</w:t>
      </w:r>
    </w:p>
    <w:p w14:paraId="5F8C4260" w14:textId="77777777" w:rsidR="00C3104D"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招标概况</w:t>
      </w:r>
    </w:p>
    <w:p w14:paraId="22DB5297" w14:textId="77777777" w:rsidR="00C3104D"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1、招标人：科之杰新材料集团（海南）有限公司</w:t>
      </w:r>
    </w:p>
    <w:p w14:paraId="52FC2C0B" w14:textId="67771401" w:rsidR="00C3104D" w:rsidRDefault="00000000">
      <w:pPr>
        <w:spacing w:line="360" w:lineRule="auto"/>
        <w:ind w:leftChars="200" w:left="420"/>
        <w:rPr>
          <w:rFonts w:ascii="宋体" w:eastAsia="宋体" w:hAnsi="宋体" w:cs="Times New Roman" w:hint="eastAsia"/>
          <w:szCs w:val="21"/>
        </w:rPr>
      </w:pPr>
      <w:r>
        <w:rPr>
          <w:rFonts w:ascii="宋体" w:eastAsia="宋体" w:hAnsi="宋体" w:cs="Times New Roman" w:hint="eastAsia"/>
          <w:szCs w:val="21"/>
        </w:rPr>
        <w:t>2、招标内容：科之杰新材料集团（海南）有限公司</w:t>
      </w:r>
      <w:r w:rsidR="00D525BE" w:rsidRPr="00D525BE">
        <w:rPr>
          <w:rFonts w:ascii="宋体" w:eastAsia="宋体" w:hAnsi="宋体" w:cs="Times New Roman" w:hint="eastAsia"/>
          <w:szCs w:val="21"/>
        </w:rPr>
        <w:t>合成DCS系统改造</w:t>
      </w:r>
      <w:r>
        <w:rPr>
          <w:rFonts w:ascii="宋体" w:eastAsia="宋体" w:hAnsi="宋体" w:cs="Times New Roman" w:hint="eastAsia"/>
          <w:szCs w:val="21"/>
        </w:rPr>
        <w:t xml:space="preserve"> </w:t>
      </w:r>
    </w:p>
    <w:p w14:paraId="2F327CE3" w14:textId="6B05F20B" w:rsidR="00C3104D"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3、</w:t>
      </w:r>
      <w:r w:rsidR="00702C38">
        <w:rPr>
          <w:rFonts w:ascii="宋体" w:eastAsia="宋体" w:hAnsi="宋体" w:cs="Times New Roman" w:hint="eastAsia"/>
          <w:szCs w:val="21"/>
        </w:rPr>
        <w:t>交货</w:t>
      </w:r>
      <w:r>
        <w:rPr>
          <w:rFonts w:ascii="宋体" w:eastAsia="宋体" w:hAnsi="宋体" w:cs="Times New Roman" w:hint="eastAsia"/>
          <w:szCs w:val="21"/>
        </w:rPr>
        <w:t>期：</w:t>
      </w:r>
      <w:r w:rsidR="00702C38">
        <w:rPr>
          <w:rFonts w:ascii="宋体" w:eastAsia="宋体" w:hAnsi="宋体" w:cs="Times New Roman" w:hint="eastAsia"/>
          <w:szCs w:val="21"/>
        </w:rPr>
        <w:t xml:space="preserve">1个月 </w:t>
      </w:r>
    </w:p>
    <w:p w14:paraId="0E6EDBC6" w14:textId="77777777" w:rsidR="00133DFF" w:rsidRPr="00133DFF" w:rsidRDefault="00000000" w:rsidP="00702C38">
      <w:pPr>
        <w:numPr>
          <w:ilvl w:val="0"/>
          <w:numId w:val="2"/>
        </w:numPr>
        <w:spacing w:line="360" w:lineRule="auto"/>
        <w:ind w:firstLineChars="200" w:firstLine="420"/>
        <w:rPr>
          <w:rFonts w:ascii="Times New Roman" w:eastAsia="宋体" w:hAnsi="Times New Roman" w:cs="Times New Roman"/>
          <w:szCs w:val="21"/>
        </w:rPr>
      </w:pPr>
      <w:r w:rsidRPr="00702C38">
        <w:rPr>
          <w:rFonts w:ascii="宋体" w:eastAsia="宋体" w:hAnsi="宋体" w:cs="Times New Roman" w:hint="eastAsia"/>
          <w:szCs w:val="21"/>
        </w:rPr>
        <w:t>招标需求：</w:t>
      </w:r>
    </w:p>
    <w:p w14:paraId="3FC6F8C5" w14:textId="526D575D" w:rsidR="00F46E0B" w:rsidRDefault="00133DFF" w:rsidP="00133DFF">
      <w:pPr>
        <w:spacing w:line="360" w:lineRule="auto"/>
        <w:ind w:left="420" w:firstLineChars="205" w:firstLine="430"/>
        <w:rPr>
          <w:rFonts w:ascii="宋体" w:eastAsia="宋体" w:hAnsi="宋体" w:cs="Times New Roman" w:hint="eastAsia"/>
          <w:szCs w:val="21"/>
        </w:rPr>
      </w:pPr>
      <w:r>
        <w:rPr>
          <w:rFonts w:ascii="宋体" w:eastAsia="宋体" w:hAnsi="宋体" w:cs="Times New Roman" w:hint="eastAsia"/>
          <w:szCs w:val="21"/>
        </w:rPr>
        <w:t>4.1</w:t>
      </w:r>
      <w:r w:rsidRPr="00133DFF">
        <w:rPr>
          <w:rFonts w:ascii="宋体" w:eastAsia="宋体" w:hAnsi="宋体" w:cs="Times New Roman" w:hint="eastAsia"/>
          <w:szCs w:val="21"/>
        </w:rPr>
        <w:t>集散控制系统</w:t>
      </w:r>
      <w:proofErr w:type="gramStart"/>
      <w:r w:rsidRPr="00133DFF">
        <w:rPr>
          <w:rFonts w:ascii="宋体" w:eastAsia="宋体" w:hAnsi="宋体" w:cs="Times New Roman" w:hint="eastAsia"/>
          <w:szCs w:val="21"/>
        </w:rPr>
        <w:t>(DCS)</w:t>
      </w:r>
      <w:proofErr w:type="gramEnd"/>
      <w:r w:rsidRPr="00133DFF">
        <w:rPr>
          <w:rFonts w:ascii="宋体" w:eastAsia="宋体" w:hAnsi="宋体" w:cs="Times New Roman" w:hint="eastAsia"/>
          <w:szCs w:val="21"/>
        </w:rPr>
        <w:t>的</w:t>
      </w:r>
      <w:r w:rsidR="00B641A8" w:rsidRPr="00B641A8">
        <w:rPr>
          <w:rFonts w:ascii="宋体" w:eastAsia="宋体" w:hAnsi="宋体" w:cs="Times New Roman" w:hint="eastAsia"/>
          <w:szCs w:val="21"/>
        </w:rPr>
        <w:t>装置I/O统计</w:t>
      </w:r>
      <w:r w:rsidR="00B641A8">
        <w:rPr>
          <w:rFonts w:ascii="宋体" w:eastAsia="宋体" w:hAnsi="宋体" w:cs="Times New Roman" w:hint="eastAsia"/>
          <w:szCs w:val="21"/>
        </w:rPr>
        <w:t>要求如下表，提供相应的操作站配置以及符合科之杰集团ERP数据接入的功能</w:t>
      </w:r>
      <w:r w:rsidR="001326CD">
        <w:rPr>
          <w:rFonts w:ascii="宋体" w:eastAsia="宋体" w:hAnsi="宋体" w:cs="Times New Roman" w:hint="eastAsia"/>
          <w:szCs w:val="21"/>
        </w:rPr>
        <w:t>等</w:t>
      </w:r>
      <w:r w:rsidR="00B641A8">
        <w:rPr>
          <w:rFonts w:ascii="宋体" w:eastAsia="宋体" w:hAnsi="宋体" w:cs="Times New Roman" w:hint="eastAsia"/>
          <w:szCs w:val="21"/>
        </w:rPr>
        <w:t>。</w:t>
      </w:r>
    </w:p>
    <w:tbl>
      <w:tblPr>
        <w:tblW w:w="736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964"/>
        <w:gridCol w:w="964"/>
        <w:gridCol w:w="964"/>
        <w:gridCol w:w="964"/>
        <w:gridCol w:w="1242"/>
      </w:tblGrid>
      <w:tr w:rsidR="00B641A8" w:rsidRPr="00B641A8" w14:paraId="5B5C05A8" w14:textId="77777777" w:rsidTr="00B641A8">
        <w:trPr>
          <w:trHeight w:val="468"/>
        </w:trPr>
        <w:tc>
          <w:tcPr>
            <w:tcW w:w="2268" w:type="dxa"/>
            <w:vAlign w:val="center"/>
          </w:tcPr>
          <w:p w14:paraId="297D7213" w14:textId="77777777" w:rsidR="00B641A8" w:rsidRPr="00B641A8" w:rsidRDefault="00B641A8" w:rsidP="00B641A8">
            <w:pPr>
              <w:jc w:val="center"/>
            </w:pPr>
            <w:r w:rsidRPr="00B641A8">
              <w:rPr>
                <w:rFonts w:hint="eastAsia"/>
              </w:rPr>
              <w:t>项目名称</w:t>
            </w:r>
          </w:p>
        </w:tc>
        <w:tc>
          <w:tcPr>
            <w:tcW w:w="964" w:type="dxa"/>
            <w:vAlign w:val="center"/>
          </w:tcPr>
          <w:p w14:paraId="4C8E0942" w14:textId="77777777" w:rsidR="00B641A8" w:rsidRPr="00B641A8" w:rsidRDefault="00B641A8" w:rsidP="00B641A8">
            <w:pPr>
              <w:jc w:val="center"/>
            </w:pPr>
            <w:r w:rsidRPr="00B641A8">
              <w:rPr>
                <w:rFonts w:hint="eastAsia"/>
              </w:rPr>
              <w:t>AI</w:t>
            </w:r>
          </w:p>
        </w:tc>
        <w:tc>
          <w:tcPr>
            <w:tcW w:w="964" w:type="dxa"/>
            <w:vAlign w:val="center"/>
          </w:tcPr>
          <w:p w14:paraId="00061853" w14:textId="77777777" w:rsidR="00B641A8" w:rsidRPr="00B641A8" w:rsidRDefault="00B641A8" w:rsidP="00B641A8">
            <w:pPr>
              <w:jc w:val="center"/>
            </w:pPr>
            <w:r w:rsidRPr="00B641A8">
              <w:rPr>
                <w:rFonts w:hint="eastAsia"/>
              </w:rPr>
              <w:t>AO</w:t>
            </w:r>
          </w:p>
        </w:tc>
        <w:tc>
          <w:tcPr>
            <w:tcW w:w="964" w:type="dxa"/>
            <w:vAlign w:val="center"/>
          </w:tcPr>
          <w:p w14:paraId="04DFD87C" w14:textId="77777777" w:rsidR="00B641A8" w:rsidRPr="00B641A8" w:rsidRDefault="00B641A8" w:rsidP="00B641A8">
            <w:pPr>
              <w:jc w:val="center"/>
            </w:pPr>
            <w:r w:rsidRPr="00B641A8">
              <w:rPr>
                <w:rFonts w:hint="eastAsia"/>
              </w:rPr>
              <w:t>DI</w:t>
            </w:r>
          </w:p>
        </w:tc>
        <w:tc>
          <w:tcPr>
            <w:tcW w:w="964" w:type="dxa"/>
            <w:vAlign w:val="center"/>
          </w:tcPr>
          <w:p w14:paraId="1A80C699" w14:textId="77777777" w:rsidR="00B641A8" w:rsidRPr="00B641A8" w:rsidRDefault="00B641A8" w:rsidP="00B641A8">
            <w:pPr>
              <w:jc w:val="center"/>
            </w:pPr>
            <w:r w:rsidRPr="00B641A8">
              <w:rPr>
                <w:rFonts w:hint="eastAsia"/>
              </w:rPr>
              <w:t>DO</w:t>
            </w:r>
          </w:p>
        </w:tc>
        <w:tc>
          <w:tcPr>
            <w:tcW w:w="1242" w:type="dxa"/>
            <w:vAlign w:val="center"/>
          </w:tcPr>
          <w:p w14:paraId="594F8988" w14:textId="77777777" w:rsidR="00B641A8" w:rsidRPr="00B641A8" w:rsidRDefault="00B641A8" w:rsidP="00B641A8">
            <w:pPr>
              <w:jc w:val="center"/>
            </w:pPr>
            <w:r w:rsidRPr="00B641A8">
              <w:rPr>
                <w:rFonts w:hint="eastAsia"/>
              </w:rPr>
              <w:t>合计</w:t>
            </w:r>
          </w:p>
        </w:tc>
      </w:tr>
      <w:tr w:rsidR="00B641A8" w:rsidRPr="00B641A8" w14:paraId="6377013A" w14:textId="77777777" w:rsidTr="00B641A8">
        <w:trPr>
          <w:trHeight w:val="468"/>
        </w:trPr>
        <w:tc>
          <w:tcPr>
            <w:tcW w:w="2268" w:type="dxa"/>
            <w:vAlign w:val="center"/>
          </w:tcPr>
          <w:p w14:paraId="7451F131" w14:textId="69C1F817" w:rsidR="00B641A8" w:rsidRPr="00B641A8" w:rsidRDefault="00B641A8" w:rsidP="00B641A8">
            <w:pPr>
              <w:jc w:val="center"/>
            </w:pPr>
            <w:r w:rsidRPr="00B641A8">
              <w:rPr>
                <w:rFonts w:hint="eastAsia"/>
              </w:rPr>
              <w:t>海南合成</w:t>
            </w:r>
            <w:r w:rsidRPr="00B641A8">
              <w:rPr>
                <w:rFonts w:hint="eastAsia"/>
              </w:rPr>
              <w:t>DCS</w:t>
            </w:r>
            <w:r w:rsidRPr="00B641A8">
              <w:rPr>
                <w:rFonts w:hint="eastAsia"/>
              </w:rPr>
              <w:t>系统</w:t>
            </w:r>
          </w:p>
        </w:tc>
        <w:tc>
          <w:tcPr>
            <w:tcW w:w="964" w:type="dxa"/>
            <w:vAlign w:val="center"/>
          </w:tcPr>
          <w:p w14:paraId="069EEBFA" w14:textId="77777777" w:rsidR="00B641A8" w:rsidRPr="00B641A8" w:rsidRDefault="00B641A8" w:rsidP="00B641A8">
            <w:pPr>
              <w:jc w:val="center"/>
            </w:pPr>
            <w:r w:rsidRPr="00B641A8">
              <w:rPr>
                <w:rFonts w:hint="eastAsia"/>
              </w:rPr>
              <w:t>60</w:t>
            </w:r>
          </w:p>
        </w:tc>
        <w:tc>
          <w:tcPr>
            <w:tcW w:w="964" w:type="dxa"/>
            <w:vAlign w:val="center"/>
          </w:tcPr>
          <w:p w14:paraId="19CF7D03" w14:textId="77777777" w:rsidR="00B641A8" w:rsidRPr="00B641A8" w:rsidRDefault="00B641A8" w:rsidP="00B641A8">
            <w:pPr>
              <w:jc w:val="center"/>
            </w:pPr>
            <w:r w:rsidRPr="00B641A8">
              <w:rPr>
                <w:rFonts w:hint="eastAsia"/>
              </w:rPr>
              <w:t>40</w:t>
            </w:r>
          </w:p>
        </w:tc>
        <w:tc>
          <w:tcPr>
            <w:tcW w:w="964" w:type="dxa"/>
            <w:vAlign w:val="center"/>
          </w:tcPr>
          <w:p w14:paraId="47FB8F7E" w14:textId="77777777" w:rsidR="00B641A8" w:rsidRPr="00B641A8" w:rsidRDefault="00B641A8" w:rsidP="00B641A8">
            <w:pPr>
              <w:jc w:val="center"/>
            </w:pPr>
            <w:r w:rsidRPr="00B641A8">
              <w:rPr>
                <w:rFonts w:hint="eastAsia"/>
              </w:rPr>
              <w:t>200</w:t>
            </w:r>
          </w:p>
        </w:tc>
        <w:tc>
          <w:tcPr>
            <w:tcW w:w="964" w:type="dxa"/>
            <w:vAlign w:val="center"/>
          </w:tcPr>
          <w:p w14:paraId="18BC9F7B" w14:textId="77777777" w:rsidR="00B641A8" w:rsidRPr="00B641A8" w:rsidRDefault="00B641A8" w:rsidP="00B641A8">
            <w:pPr>
              <w:jc w:val="center"/>
            </w:pPr>
            <w:r w:rsidRPr="00B641A8">
              <w:rPr>
                <w:rFonts w:hint="eastAsia"/>
              </w:rPr>
              <w:t>200</w:t>
            </w:r>
          </w:p>
        </w:tc>
        <w:tc>
          <w:tcPr>
            <w:tcW w:w="1242" w:type="dxa"/>
            <w:vAlign w:val="center"/>
          </w:tcPr>
          <w:p w14:paraId="173EE8D5" w14:textId="1E192048" w:rsidR="00B641A8" w:rsidRPr="00B641A8" w:rsidRDefault="00B641A8" w:rsidP="00B641A8">
            <w:pPr>
              <w:jc w:val="center"/>
            </w:pPr>
            <w:r w:rsidRPr="00B641A8">
              <w:rPr>
                <w:rFonts w:hint="eastAsia"/>
              </w:rPr>
              <w:t>500</w:t>
            </w:r>
          </w:p>
        </w:tc>
      </w:tr>
    </w:tbl>
    <w:p w14:paraId="7A7E1663" w14:textId="0342D90E" w:rsidR="00133DFF" w:rsidRPr="00702C38" w:rsidRDefault="00133DFF" w:rsidP="00133DFF">
      <w:pPr>
        <w:spacing w:line="360" w:lineRule="auto"/>
        <w:ind w:left="420" w:firstLineChars="205" w:firstLine="430"/>
        <w:rPr>
          <w:rFonts w:ascii="Times New Roman" w:eastAsia="宋体" w:hAnsi="Times New Roman" w:cs="Times New Roman"/>
          <w:szCs w:val="21"/>
        </w:rPr>
      </w:pPr>
      <w:r>
        <w:rPr>
          <w:rFonts w:ascii="宋体" w:eastAsia="宋体" w:hAnsi="宋体" w:cs="Times New Roman" w:hint="eastAsia"/>
          <w:szCs w:val="21"/>
        </w:rPr>
        <w:t>4.2 对原有DCS系统控制室搬迁至新DCS控制室进行改造，包含控制室的新建及全部线路的设计及施工调试工作，确保最终符合我方要求。</w:t>
      </w:r>
    </w:p>
    <w:p w14:paraId="443C7333" w14:textId="77777777" w:rsidR="00C3104D" w:rsidRDefault="00000000">
      <w:pPr>
        <w:numPr>
          <w:ilvl w:val="255"/>
          <w:numId w:val="0"/>
        </w:num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5、交付地点：科之杰新材料集团（海南）有限公司生产基地。</w:t>
      </w:r>
    </w:p>
    <w:p w14:paraId="5E1C55A0" w14:textId="77777777" w:rsidR="00C3104D"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招标资格要求</w:t>
      </w:r>
    </w:p>
    <w:p w14:paraId="000DBCC3" w14:textId="6CF4BFA8" w:rsidR="00C3104D" w:rsidRDefault="00000000" w:rsidP="00F46E0B">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1、</w:t>
      </w:r>
      <w:r>
        <w:rPr>
          <w:rFonts w:ascii="宋体" w:eastAsia="宋体" w:hAnsi="宋体" w:cs="Times New Roman"/>
          <w:szCs w:val="21"/>
        </w:rPr>
        <w:t>企业资质：具有法人资格</w:t>
      </w:r>
      <w:r w:rsidR="00F46E0B" w:rsidRPr="00F46E0B">
        <w:rPr>
          <w:rFonts w:ascii="宋体" w:eastAsia="宋体" w:hAnsi="宋体" w:cs="Times New Roman" w:hint="eastAsia"/>
          <w:szCs w:val="21"/>
        </w:rPr>
        <w:t>。</w:t>
      </w:r>
      <w:r w:rsidR="00F46E0B">
        <w:rPr>
          <w:rFonts w:ascii="宋体" w:eastAsia="宋体" w:hAnsi="宋体" w:cs="Times New Roman" w:hint="eastAsia"/>
          <w:szCs w:val="21"/>
        </w:rPr>
        <w:t>具有</w:t>
      </w:r>
      <w:r w:rsidR="00F46E0B" w:rsidRPr="00F46E0B">
        <w:rPr>
          <w:rFonts w:ascii="宋体" w:eastAsia="宋体" w:hAnsi="宋体" w:cs="Times New Roman" w:hint="eastAsia"/>
          <w:szCs w:val="21"/>
        </w:rPr>
        <w:t>DCS的生产和应用经验。</w:t>
      </w:r>
      <w:r w:rsidR="00F46E0B">
        <w:rPr>
          <w:rFonts w:ascii="宋体" w:eastAsia="宋体" w:hAnsi="宋体" w:cs="Times New Roman" w:hint="eastAsia"/>
          <w:szCs w:val="21"/>
        </w:rPr>
        <w:t>需</w:t>
      </w:r>
      <w:r w:rsidR="00F46E0B" w:rsidRPr="00F46E0B">
        <w:rPr>
          <w:rFonts w:ascii="宋体" w:eastAsia="宋体" w:hAnsi="宋体" w:cs="Times New Roman" w:hint="eastAsia"/>
          <w:szCs w:val="21"/>
        </w:rPr>
        <w:t>提供IS09001质量保证文件和其它CE认证证书</w:t>
      </w:r>
      <w:r>
        <w:rPr>
          <w:rFonts w:ascii="宋体" w:eastAsia="宋体" w:hAnsi="宋体" w:cs="Times New Roman"/>
          <w:szCs w:val="21"/>
        </w:rPr>
        <w:t>；成立并正常运作超过</w:t>
      </w:r>
      <w:r>
        <w:rPr>
          <w:rFonts w:ascii="宋体" w:eastAsia="宋体" w:hAnsi="宋体" w:cs="Times New Roman" w:hint="eastAsia"/>
          <w:szCs w:val="21"/>
        </w:rPr>
        <w:t>1</w:t>
      </w:r>
      <w:r>
        <w:rPr>
          <w:rFonts w:ascii="宋体" w:eastAsia="宋体" w:hAnsi="宋体" w:cs="Times New Roman"/>
          <w:szCs w:val="21"/>
        </w:rPr>
        <w:t>年</w:t>
      </w:r>
      <w:r>
        <w:rPr>
          <w:rFonts w:ascii="宋体" w:eastAsia="宋体" w:hAnsi="宋体" w:cs="Times New Roman" w:hint="eastAsia"/>
          <w:szCs w:val="21"/>
        </w:rPr>
        <w:t>，</w:t>
      </w:r>
      <w:r>
        <w:rPr>
          <w:rFonts w:ascii="宋体" w:eastAsia="宋体" w:hAnsi="宋体" w:cs="Times New Roman"/>
          <w:szCs w:val="21"/>
        </w:rPr>
        <w:t>三年内未发生不良诚信记录。（提供</w:t>
      </w:r>
      <w:r>
        <w:rPr>
          <w:rFonts w:ascii="宋体" w:eastAsia="宋体" w:hAnsi="宋体" w:cs="Times New Roman" w:hint="eastAsia"/>
          <w:szCs w:val="21"/>
        </w:rPr>
        <w:t>营业执照、开户许可证、</w:t>
      </w:r>
      <w:r w:rsidR="00F46E0B" w:rsidRPr="00F46E0B">
        <w:rPr>
          <w:rFonts w:ascii="宋体" w:eastAsia="宋体" w:hAnsi="宋体" w:cs="Times New Roman" w:hint="eastAsia"/>
          <w:szCs w:val="21"/>
        </w:rPr>
        <w:t>IS09001质量保证文件和其它CE认证证书</w:t>
      </w:r>
      <w:r>
        <w:rPr>
          <w:rFonts w:ascii="宋体" w:eastAsia="宋体" w:hAnsi="宋体" w:cs="Times New Roman" w:hint="eastAsia"/>
          <w:szCs w:val="21"/>
        </w:rPr>
        <w:t>等企业资质</w:t>
      </w:r>
      <w:r>
        <w:rPr>
          <w:rFonts w:ascii="宋体" w:eastAsia="宋体" w:hAnsi="宋体" w:cs="Times New Roman"/>
          <w:szCs w:val="21"/>
        </w:rPr>
        <w:t>）</w:t>
      </w:r>
      <w:r>
        <w:rPr>
          <w:rFonts w:ascii="宋体" w:eastAsia="宋体" w:hAnsi="宋体" w:cs="Times New Roman" w:hint="eastAsia"/>
          <w:szCs w:val="21"/>
        </w:rPr>
        <w:t>。</w:t>
      </w:r>
    </w:p>
    <w:p w14:paraId="2A0F2BF4" w14:textId="77777777" w:rsidR="00C3104D"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w:t>
      </w:r>
      <w:r>
        <w:rPr>
          <w:rFonts w:ascii="宋体" w:eastAsia="宋体" w:hAnsi="宋体" w:cs="Times New Roman"/>
          <w:szCs w:val="21"/>
        </w:rPr>
        <w:t>信誉要求：提供近三年</w:t>
      </w:r>
      <w:r>
        <w:rPr>
          <w:rFonts w:ascii="宋体" w:eastAsia="宋体" w:hAnsi="宋体" w:cs="Times New Roman" w:hint="eastAsia"/>
          <w:szCs w:val="21"/>
        </w:rPr>
        <w:t>销售</w:t>
      </w:r>
      <w:r>
        <w:rPr>
          <w:rFonts w:ascii="宋体" w:eastAsia="宋体" w:hAnsi="宋体" w:cs="Times New Roman"/>
          <w:szCs w:val="21"/>
        </w:rPr>
        <w:t>业绩证明（合同复印件</w:t>
      </w:r>
      <w:r>
        <w:rPr>
          <w:rFonts w:ascii="宋体" w:eastAsia="宋体" w:hAnsi="宋体" w:cs="Times New Roman" w:hint="eastAsia"/>
          <w:szCs w:val="21"/>
        </w:rPr>
        <w:t>、发票等，条件优越者可适当放宽</w:t>
      </w:r>
      <w:r>
        <w:rPr>
          <w:rFonts w:ascii="宋体" w:eastAsia="宋体" w:hAnsi="宋体" w:cs="Times New Roman"/>
          <w:szCs w:val="21"/>
        </w:rPr>
        <w:t>）</w:t>
      </w:r>
      <w:r>
        <w:rPr>
          <w:rFonts w:ascii="宋体" w:eastAsia="宋体" w:hAnsi="宋体" w:cs="Times New Roman" w:hint="eastAsia"/>
          <w:szCs w:val="21"/>
        </w:rPr>
        <w:t>。</w:t>
      </w:r>
    </w:p>
    <w:p w14:paraId="23160271" w14:textId="77777777" w:rsidR="00C3104D"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szCs w:val="21"/>
        </w:rPr>
        <w:t>银行资信及企业信用：必须具有良好的银行资信和商业信誉, 没有处于被责令停业，财产被接管、冻结、破产和重组等状态。</w:t>
      </w:r>
    </w:p>
    <w:p w14:paraId="1E685F27" w14:textId="77777777" w:rsidR="00C3104D"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招标报名联系方式</w:t>
      </w:r>
    </w:p>
    <w:tbl>
      <w:tblPr>
        <w:tblStyle w:val="a7"/>
        <w:tblW w:w="8217" w:type="dxa"/>
        <w:jc w:val="center"/>
        <w:tblLook w:val="04A0" w:firstRow="1" w:lastRow="0" w:firstColumn="1" w:lastColumn="0" w:noHBand="0" w:noVBand="1"/>
      </w:tblPr>
      <w:tblGrid>
        <w:gridCol w:w="2200"/>
        <w:gridCol w:w="2904"/>
        <w:gridCol w:w="3113"/>
      </w:tblGrid>
      <w:tr w:rsidR="00C3104D" w14:paraId="551F9BD4" w14:textId="77777777">
        <w:trPr>
          <w:trHeight w:val="454"/>
          <w:jc w:val="center"/>
        </w:trPr>
        <w:tc>
          <w:tcPr>
            <w:tcW w:w="2200" w:type="dxa"/>
            <w:vAlign w:val="center"/>
          </w:tcPr>
          <w:p w14:paraId="25171431"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联系人</w:t>
            </w:r>
          </w:p>
        </w:tc>
        <w:tc>
          <w:tcPr>
            <w:tcW w:w="2904" w:type="dxa"/>
            <w:vAlign w:val="center"/>
          </w:tcPr>
          <w:p w14:paraId="016E580C"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职责</w:t>
            </w:r>
          </w:p>
        </w:tc>
        <w:tc>
          <w:tcPr>
            <w:tcW w:w="3113" w:type="dxa"/>
            <w:vAlign w:val="center"/>
          </w:tcPr>
          <w:p w14:paraId="01347956"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联系方式</w:t>
            </w:r>
          </w:p>
        </w:tc>
      </w:tr>
      <w:tr w:rsidR="00C3104D" w14:paraId="275597E4" w14:textId="77777777">
        <w:trPr>
          <w:trHeight w:val="454"/>
          <w:jc w:val="center"/>
        </w:trPr>
        <w:tc>
          <w:tcPr>
            <w:tcW w:w="2200" w:type="dxa"/>
            <w:vAlign w:val="center"/>
          </w:tcPr>
          <w:p w14:paraId="38A9F336"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陈工</w:t>
            </w:r>
          </w:p>
        </w:tc>
        <w:tc>
          <w:tcPr>
            <w:tcW w:w="2904" w:type="dxa"/>
            <w:vAlign w:val="center"/>
          </w:tcPr>
          <w:p w14:paraId="6AE42C04"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招标报名</w:t>
            </w:r>
          </w:p>
        </w:tc>
        <w:tc>
          <w:tcPr>
            <w:tcW w:w="3113" w:type="dxa"/>
            <w:vAlign w:val="center"/>
          </w:tcPr>
          <w:p w14:paraId="4E7987A5"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szCs w:val="21"/>
              </w:rPr>
              <w:t>18106950506</w:t>
            </w:r>
            <w:r>
              <w:rPr>
                <w:rFonts w:ascii="宋体" w:eastAsia="宋体" w:hAnsi="宋体" w:cs="Times New Roman" w:hint="eastAsia"/>
                <w:szCs w:val="21"/>
              </w:rPr>
              <w:t>（微信同号）</w:t>
            </w:r>
          </w:p>
        </w:tc>
      </w:tr>
      <w:tr w:rsidR="00C3104D" w14:paraId="4B500208" w14:textId="77777777">
        <w:trPr>
          <w:trHeight w:val="454"/>
          <w:jc w:val="center"/>
        </w:trPr>
        <w:tc>
          <w:tcPr>
            <w:tcW w:w="2200" w:type="dxa"/>
            <w:vAlign w:val="center"/>
          </w:tcPr>
          <w:p w14:paraId="19B0BC3B"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李工</w:t>
            </w:r>
          </w:p>
        </w:tc>
        <w:tc>
          <w:tcPr>
            <w:tcW w:w="2904" w:type="dxa"/>
            <w:vAlign w:val="center"/>
          </w:tcPr>
          <w:p w14:paraId="2C31D1F7"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招标投标答疑及文件收集</w:t>
            </w:r>
          </w:p>
        </w:tc>
        <w:tc>
          <w:tcPr>
            <w:tcW w:w="3113" w:type="dxa"/>
            <w:vAlign w:val="center"/>
          </w:tcPr>
          <w:p w14:paraId="0E50C2DB"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18976923257</w:t>
            </w:r>
          </w:p>
        </w:tc>
      </w:tr>
      <w:tr w:rsidR="00C3104D" w14:paraId="1301CACF" w14:textId="77777777">
        <w:trPr>
          <w:trHeight w:val="454"/>
          <w:jc w:val="center"/>
        </w:trPr>
        <w:tc>
          <w:tcPr>
            <w:tcW w:w="2200" w:type="dxa"/>
            <w:vAlign w:val="center"/>
          </w:tcPr>
          <w:p w14:paraId="576AC8C4"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建研家商城客服</w:t>
            </w:r>
          </w:p>
        </w:tc>
        <w:tc>
          <w:tcPr>
            <w:tcW w:w="2904" w:type="dxa"/>
            <w:vAlign w:val="center"/>
          </w:tcPr>
          <w:p w14:paraId="36A4FB91"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采招系统操作咨询</w:t>
            </w:r>
          </w:p>
        </w:tc>
        <w:tc>
          <w:tcPr>
            <w:tcW w:w="3113" w:type="dxa"/>
            <w:vAlign w:val="center"/>
          </w:tcPr>
          <w:p w14:paraId="7253C6E2" w14:textId="77777777" w:rsidR="00C3104D" w:rsidRDefault="00000000">
            <w:pPr>
              <w:spacing w:line="360" w:lineRule="auto"/>
              <w:jc w:val="center"/>
              <w:rPr>
                <w:rFonts w:ascii="宋体" w:eastAsia="宋体" w:hAnsi="宋体" w:cs="Times New Roman" w:hint="eastAsia"/>
                <w:szCs w:val="21"/>
              </w:rPr>
            </w:pPr>
            <w:r>
              <w:rPr>
                <w:rFonts w:ascii="宋体" w:eastAsia="宋体" w:hAnsi="宋体" w:cs="Times New Roman" w:hint="eastAsia"/>
                <w:szCs w:val="21"/>
              </w:rPr>
              <w:t>0592-2982398</w:t>
            </w:r>
          </w:p>
        </w:tc>
      </w:tr>
    </w:tbl>
    <w:p w14:paraId="46CE20AB" w14:textId="77777777" w:rsidR="00C3104D"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lastRenderedPageBreak/>
        <w:t>报名注意事项：</w:t>
      </w:r>
    </w:p>
    <w:p w14:paraId="6CC8262C" w14:textId="77777777" w:rsidR="00C3104D" w:rsidRDefault="00000000">
      <w:pPr>
        <w:numPr>
          <w:ilvl w:val="0"/>
          <w:numId w:val="3"/>
        </w:num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招标全流程：商城入驻</w:t>
      </w:r>
      <w:r>
        <w:rPr>
          <w:rFonts w:ascii="宋体" w:eastAsia="宋体" w:hAnsi="宋体" w:cs="Times New Roman"/>
          <w:szCs w:val="21"/>
        </w:rPr>
        <w:t>→</w:t>
      </w:r>
      <w:r>
        <w:rPr>
          <w:rFonts w:ascii="宋体" w:eastAsia="宋体" w:hAnsi="宋体" w:cs="Times New Roman" w:hint="eastAsia"/>
          <w:szCs w:val="21"/>
        </w:rPr>
        <w:t>招标报名（报名资料上传）</w:t>
      </w:r>
      <w:r>
        <w:rPr>
          <w:rFonts w:ascii="宋体" w:eastAsia="宋体" w:hAnsi="宋体" w:cs="Times New Roman"/>
          <w:szCs w:val="21"/>
        </w:rPr>
        <w:t>→</w:t>
      </w:r>
      <w:r>
        <w:rPr>
          <w:rFonts w:ascii="宋体" w:eastAsia="宋体" w:hAnsi="宋体" w:cs="Times New Roman" w:hint="eastAsia"/>
          <w:szCs w:val="21"/>
        </w:rPr>
        <w:t>资格预审</w:t>
      </w:r>
      <w:r>
        <w:rPr>
          <w:rFonts w:ascii="宋体" w:eastAsia="宋体" w:hAnsi="宋体" w:cs="Times New Roman"/>
          <w:szCs w:val="21"/>
        </w:rPr>
        <w:t>→</w:t>
      </w:r>
      <w:r>
        <w:rPr>
          <w:rFonts w:ascii="宋体" w:eastAsia="宋体" w:hAnsi="宋体" w:cs="Times New Roman" w:hint="eastAsia"/>
          <w:szCs w:val="21"/>
        </w:rPr>
        <w:t>购买标书（采招系统操作）</w:t>
      </w:r>
      <w:r>
        <w:rPr>
          <w:rFonts w:ascii="宋体" w:eastAsia="宋体" w:hAnsi="宋体" w:cs="Times New Roman"/>
          <w:szCs w:val="21"/>
        </w:rPr>
        <w:t>→</w:t>
      </w:r>
      <w:r>
        <w:rPr>
          <w:rFonts w:ascii="宋体" w:eastAsia="宋体" w:hAnsi="宋体" w:cs="Times New Roman" w:hint="eastAsia"/>
          <w:szCs w:val="21"/>
        </w:rPr>
        <w:t>下载标书（采招系统操作）</w:t>
      </w:r>
      <w:r>
        <w:rPr>
          <w:rFonts w:ascii="宋体" w:eastAsia="宋体" w:hAnsi="宋体" w:cs="Times New Roman"/>
          <w:szCs w:val="21"/>
        </w:rPr>
        <w:t>→</w:t>
      </w:r>
      <w:r>
        <w:rPr>
          <w:rFonts w:ascii="宋体" w:eastAsia="宋体" w:hAnsi="宋体" w:cs="Times New Roman" w:hint="eastAsia"/>
          <w:szCs w:val="21"/>
        </w:rPr>
        <w:t>提交投标文件。</w:t>
      </w:r>
    </w:p>
    <w:p w14:paraId="556D4EF5" w14:textId="13FE5FDE" w:rsidR="00C3104D" w:rsidRDefault="00000000">
      <w:pPr>
        <w:numPr>
          <w:ilvl w:val="0"/>
          <w:numId w:val="3"/>
        </w:num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报名供方请于2025年</w:t>
      </w:r>
      <w:r w:rsidR="00D62A68">
        <w:rPr>
          <w:rFonts w:ascii="宋体" w:eastAsia="宋体" w:hAnsi="宋体" w:cs="Times New Roman" w:hint="eastAsia"/>
          <w:szCs w:val="21"/>
        </w:rPr>
        <w:t>9</w:t>
      </w:r>
      <w:r>
        <w:rPr>
          <w:rFonts w:ascii="宋体" w:eastAsia="宋体" w:hAnsi="宋体" w:cs="Times New Roman" w:hint="eastAsia"/>
          <w:szCs w:val="21"/>
        </w:rPr>
        <w:t>月15日9时前在建研家商城完成商家入驻操作及报名。</w:t>
      </w:r>
    </w:p>
    <w:p w14:paraId="5D7AF946" w14:textId="53E1508B" w:rsidR="00C3104D" w:rsidRDefault="00000000">
      <w:pPr>
        <w:numPr>
          <w:ilvl w:val="0"/>
          <w:numId w:val="3"/>
        </w:num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企业资质、业绩、报名联系人信息等招标资格要求的资料盖章做成一份PDF文件，请在建研家商城采招系统对应的报名链接上点击报名并上传报名文件，文件名：</w:t>
      </w:r>
      <w:r w:rsidR="00D62A68" w:rsidRPr="00D62A68">
        <w:rPr>
          <w:rFonts w:ascii="宋体" w:eastAsia="宋体" w:hAnsi="宋体" w:cs="Times New Roman" w:hint="eastAsia"/>
          <w:szCs w:val="21"/>
        </w:rPr>
        <w:t>科之杰新材料集团（海南）有限公司合成DCS系统改造</w:t>
      </w:r>
      <w:r w:rsidR="00D62A68">
        <w:rPr>
          <w:rFonts w:ascii="宋体" w:eastAsia="宋体" w:hAnsi="宋体" w:cs="Times New Roman" w:hint="eastAsia"/>
          <w:szCs w:val="21"/>
        </w:rPr>
        <w:t>项目</w:t>
      </w:r>
      <w:r>
        <w:rPr>
          <w:rFonts w:ascii="宋体" w:eastAsia="宋体" w:hAnsi="宋体" w:cs="Times New Roman" w:hint="eastAsia"/>
          <w:szCs w:val="21"/>
        </w:rPr>
        <w:t>投标信息+XXX有限公司。建研家采招系统网址：</w:t>
      </w:r>
      <w:hyperlink r:id="rId7" w:history="1">
        <w:r w:rsidR="00C3104D">
          <w:rPr>
            <w:rFonts w:ascii="宋体" w:eastAsia="宋体" w:hAnsi="宋体"/>
            <w:szCs w:val="21"/>
          </w:rPr>
          <w:t>https://recruit.jianyanjia.com/</w:t>
        </w:r>
      </w:hyperlink>
      <w:r>
        <w:rPr>
          <w:rFonts w:ascii="宋体" w:eastAsia="宋体" w:hAnsi="宋体" w:cs="Times New Roman" w:hint="eastAsia"/>
          <w:szCs w:val="21"/>
        </w:rPr>
        <w:t>。</w:t>
      </w:r>
    </w:p>
    <w:p w14:paraId="51B9DE53" w14:textId="77777777" w:rsidR="00C3104D" w:rsidRDefault="00000000">
      <w:pPr>
        <w:numPr>
          <w:ilvl w:val="0"/>
          <w:numId w:val="3"/>
        </w:num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文件</w:t>
      </w:r>
      <w:r>
        <w:rPr>
          <w:rFonts w:ascii="宋体" w:eastAsia="宋体" w:hAnsi="宋体" w:cs="Times New Roman"/>
          <w:szCs w:val="21"/>
        </w:rPr>
        <w:t>内</w:t>
      </w:r>
      <w:r>
        <w:rPr>
          <w:rFonts w:ascii="宋体" w:eastAsia="宋体" w:hAnsi="宋体" w:cs="Times New Roman" w:hint="eastAsia"/>
          <w:szCs w:val="21"/>
        </w:rPr>
        <w:t>务必</w:t>
      </w:r>
      <w:r>
        <w:rPr>
          <w:rFonts w:ascii="宋体" w:eastAsia="宋体" w:hAnsi="宋体" w:cs="Times New Roman"/>
          <w:szCs w:val="21"/>
        </w:rPr>
        <w:t>告知</w:t>
      </w:r>
      <w:r>
        <w:rPr>
          <w:rFonts w:ascii="宋体" w:eastAsia="宋体" w:hAnsi="宋体" w:cs="Times New Roman" w:hint="eastAsia"/>
          <w:szCs w:val="21"/>
        </w:rPr>
        <w:t>报名</w:t>
      </w:r>
      <w:r>
        <w:rPr>
          <w:rFonts w:ascii="宋体" w:eastAsia="宋体" w:hAnsi="宋体" w:cs="Times New Roman"/>
          <w:szCs w:val="21"/>
        </w:rPr>
        <w:t>联系人</w:t>
      </w:r>
      <w:r>
        <w:rPr>
          <w:rFonts w:ascii="宋体" w:eastAsia="宋体" w:hAnsi="宋体" w:cs="Times New Roman" w:hint="eastAsia"/>
          <w:szCs w:val="21"/>
        </w:rPr>
        <w:t>姓名、职务、电话号码</w:t>
      </w:r>
      <w:r>
        <w:rPr>
          <w:rFonts w:ascii="宋体" w:eastAsia="宋体" w:hAnsi="宋体" w:cs="Times New Roman"/>
          <w:szCs w:val="21"/>
        </w:rPr>
        <w:t>；报名联系人需为公司分管经营、市场的负责人及以上</w:t>
      </w:r>
      <w:r>
        <w:rPr>
          <w:rFonts w:ascii="宋体" w:eastAsia="宋体" w:hAnsi="宋体" w:cs="Times New Roman" w:hint="eastAsia"/>
          <w:szCs w:val="21"/>
        </w:rPr>
        <w:t>。</w:t>
      </w:r>
    </w:p>
    <w:p w14:paraId="62930592" w14:textId="77777777" w:rsidR="00C3104D" w:rsidRDefault="00000000">
      <w:pPr>
        <w:numPr>
          <w:ilvl w:val="0"/>
          <w:numId w:val="3"/>
        </w:numPr>
        <w:spacing w:line="360" w:lineRule="auto"/>
        <w:ind w:firstLineChars="200" w:firstLine="420"/>
        <w:rPr>
          <w:rFonts w:ascii="宋体" w:eastAsia="宋体" w:hAnsi="宋体" w:cs="Times New Roman" w:hint="eastAsia"/>
          <w:szCs w:val="21"/>
        </w:rPr>
      </w:pPr>
      <w:r>
        <w:rPr>
          <w:rFonts w:ascii="宋体" w:eastAsia="宋体" w:hAnsi="宋体" w:cs="Times New Roman"/>
          <w:szCs w:val="21"/>
        </w:rPr>
        <w:t>符合资格要求的报名单位，经审查存在关联关系，最多允许一家单位入围</w:t>
      </w:r>
      <w:r>
        <w:rPr>
          <w:rFonts w:ascii="宋体" w:eastAsia="宋体" w:hAnsi="宋体" w:cs="Times New Roman" w:hint="eastAsia"/>
          <w:szCs w:val="21"/>
        </w:rPr>
        <w:t>。</w:t>
      </w:r>
    </w:p>
    <w:p w14:paraId="3D498FB3" w14:textId="77777777" w:rsidR="00C3104D" w:rsidRDefault="00000000">
      <w:pPr>
        <w:numPr>
          <w:ilvl w:val="0"/>
          <w:numId w:val="3"/>
        </w:numPr>
        <w:spacing w:line="360" w:lineRule="auto"/>
        <w:ind w:firstLineChars="200" w:firstLine="420"/>
        <w:rPr>
          <w:rFonts w:ascii="宋体" w:eastAsia="宋体" w:hAnsi="宋体" w:cs="Times New Roman" w:hint="eastAsia"/>
          <w:szCs w:val="21"/>
        </w:rPr>
      </w:pPr>
      <w:r>
        <w:rPr>
          <w:rFonts w:ascii="宋体" w:eastAsia="宋体" w:hAnsi="宋体" w:cs="Times New Roman"/>
          <w:szCs w:val="21"/>
        </w:rPr>
        <w:t>所有报名单位须均为直营，不得挂靠</w:t>
      </w:r>
      <w:r>
        <w:rPr>
          <w:rFonts w:ascii="宋体" w:eastAsia="宋体" w:hAnsi="宋体" w:cs="Times New Roman" w:hint="eastAsia"/>
          <w:szCs w:val="21"/>
        </w:rPr>
        <w:t>。</w:t>
      </w:r>
    </w:p>
    <w:p w14:paraId="7C8BB955" w14:textId="3FE43C68" w:rsidR="00C3104D" w:rsidRDefault="00000000" w:rsidP="00320FA6">
      <w:pPr>
        <w:numPr>
          <w:ilvl w:val="0"/>
          <w:numId w:val="1"/>
        </w:numPr>
        <w:spacing w:line="360" w:lineRule="auto"/>
        <w:ind w:firstLineChars="200" w:firstLine="482"/>
        <w:rPr>
          <w:rFonts w:ascii="Times New Roman" w:eastAsia="宋体" w:hAnsi="Times New Roman" w:cs="Times New Roman"/>
          <w:sz w:val="24"/>
        </w:rPr>
      </w:pPr>
      <w:r>
        <w:rPr>
          <w:rFonts w:ascii="宋体" w:eastAsia="宋体" w:hAnsi="宋体" w:cs="Times New Roman" w:hint="eastAsia"/>
          <w:b/>
          <w:bCs/>
          <w:sz w:val="24"/>
        </w:rPr>
        <w:t>报名</w:t>
      </w:r>
      <w:r>
        <w:rPr>
          <w:rFonts w:ascii="宋体" w:eastAsia="宋体" w:hAnsi="宋体" w:cs="Times New Roman"/>
          <w:b/>
          <w:bCs/>
          <w:sz w:val="24"/>
        </w:rPr>
        <w:t>截止时间</w:t>
      </w:r>
      <w:r>
        <w:rPr>
          <w:rFonts w:ascii="宋体" w:eastAsia="宋体" w:hAnsi="宋体" w:cs="Times New Roman" w:hint="eastAsia"/>
          <w:b/>
          <w:bCs/>
          <w:sz w:val="24"/>
        </w:rPr>
        <w:t>：</w:t>
      </w:r>
      <w:r>
        <w:rPr>
          <w:rFonts w:ascii="宋体" w:eastAsia="宋体" w:hAnsi="宋体" w:cs="Times New Roman"/>
          <w:szCs w:val="21"/>
        </w:rPr>
        <w:t>202</w:t>
      </w:r>
      <w:r>
        <w:rPr>
          <w:rFonts w:ascii="宋体" w:eastAsia="宋体" w:hAnsi="宋体" w:cs="Times New Roman" w:hint="eastAsia"/>
          <w:szCs w:val="21"/>
        </w:rPr>
        <w:t>5</w:t>
      </w:r>
      <w:r>
        <w:rPr>
          <w:rFonts w:ascii="宋体" w:eastAsia="宋体" w:hAnsi="宋体" w:cs="Times New Roman"/>
          <w:szCs w:val="21"/>
        </w:rPr>
        <w:t>年</w:t>
      </w:r>
      <w:r w:rsidR="00D874EC">
        <w:rPr>
          <w:rFonts w:ascii="宋体" w:eastAsia="宋体" w:hAnsi="宋体" w:cs="Times New Roman" w:hint="eastAsia"/>
          <w:szCs w:val="21"/>
        </w:rPr>
        <w:t>9</w:t>
      </w:r>
      <w:r>
        <w:rPr>
          <w:rFonts w:ascii="宋体" w:eastAsia="宋体" w:hAnsi="宋体" w:cs="Times New Roman"/>
          <w:szCs w:val="21"/>
        </w:rPr>
        <w:t>月</w:t>
      </w:r>
      <w:r>
        <w:rPr>
          <w:rFonts w:ascii="宋体" w:eastAsia="宋体" w:hAnsi="宋体" w:cs="Times New Roman" w:hint="eastAsia"/>
          <w:szCs w:val="21"/>
        </w:rPr>
        <w:t>15</w:t>
      </w:r>
      <w:r>
        <w:rPr>
          <w:rFonts w:ascii="宋体" w:eastAsia="宋体" w:hAnsi="宋体" w:cs="Times New Roman"/>
          <w:szCs w:val="21"/>
        </w:rPr>
        <w:t>日</w:t>
      </w:r>
      <w:r>
        <w:rPr>
          <w:rFonts w:ascii="宋体" w:eastAsia="宋体" w:hAnsi="宋体" w:cs="Times New Roman" w:hint="eastAsia"/>
          <w:szCs w:val="21"/>
        </w:rPr>
        <w:t>9时前。</w:t>
      </w:r>
    </w:p>
    <w:p w14:paraId="1751F049" w14:textId="77777777" w:rsidR="00C3104D" w:rsidRDefault="00C3104D">
      <w:pPr>
        <w:spacing w:line="360" w:lineRule="auto"/>
        <w:ind w:firstLineChars="200" w:firstLine="480"/>
        <w:rPr>
          <w:rFonts w:ascii="Times New Roman" w:eastAsia="宋体" w:hAnsi="Times New Roman" w:cs="Times New Roman"/>
          <w:sz w:val="24"/>
        </w:rPr>
      </w:pPr>
    </w:p>
    <w:p w14:paraId="3D7BE47B" w14:textId="773D2A5F" w:rsidR="00C3104D" w:rsidRDefault="00C3104D">
      <w:pPr>
        <w:numPr>
          <w:ilvl w:val="255"/>
          <w:numId w:val="0"/>
        </w:numPr>
        <w:spacing w:line="360" w:lineRule="auto"/>
        <w:ind w:left="210"/>
      </w:pPr>
    </w:p>
    <w:p w14:paraId="54F912DB" w14:textId="77777777" w:rsidR="00C3104D" w:rsidRDefault="00C3104D">
      <w:pPr>
        <w:numPr>
          <w:ilvl w:val="255"/>
          <w:numId w:val="0"/>
        </w:numPr>
        <w:spacing w:line="360" w:lineRule="auto"/>
        <w:ind w:left="210"/>
      </w:pPr>
    </w:p>
    <w:p w14:paraId="72554308" w14:textId="77777777" w:rsidR="00C3104D" w:rsidRPr="00D874EC" w:rsidRDefault="00C3104D">
      <w:pPr>
        <w:numPr>
          <w:ilvl w:val="255"/>
          <w:numId w:val="0"/>
        </w:numPr>
        <w:spacing w:line="360" w:lineRule="auto"/>
        <w:ind w:left="210"/>
      </w:pPr>
    </w:p>
    <w:p w14:paraId="4BF98430" w14:textId="008F69F7" w:rsidR="00C3104D" w:rsidRDefault="00C3104D">
      <w:pPr>
        <w:numPr>
          <w:ilvl w:val="255"/>
          <w:numId w:val="0"/>
        </w:numPr>
        <w:spacing w:line="360" w:lineRule="auto"/>
        <w:ind w:left="210"/>
      </w:pPr>
    </w:p>
    <w:p w14:paraId="3E511010" w14:textId="77777777" w:rsidR="00C3104D" w:rsidRDefault="00C3104D">
      <w:pPr>
        <w:numPr>
          <w:ilvl w:val="255"/>
          <w:numId w:val="0"/>
        </w:numPr>
        <w:spacing w:line="360" w:lineRule="auto"/>
        <w:ind w:left="210"/>
        <w:rPr>
          <w:rFonts w:ascii="Times New Roman" w:eastAsia="宋体" w:hAnsi="Times New Roman" w:cs="Times New Roman"/>
          <w:sz w:val="24"/>
        </w:rPr>
      </w:pPr>
    </w:p>
    <w:p w14:paraId="46E1FB7F" w14:textId="77777777" w:rsidR="00C3104D" w:rsidRDefault="00C3104D">
      <w:pPr>
        <w:numPr>
          <w:ilvl w:val="255"/>
          <w:numId w:val="0"/>
        </w:numPr>
        <w:spacing w:line="360" w:lineRule="auto"/>
        <w:ind w:left="210"/>
        <w:rPr>
          <w:rFonts w:ascii="Times New Roman" w:eastAsia="宋体" w:hAnsi="Times New Roman" w:cs="Times New Roman"/>
          <w:sz w:val="24"/>
        </w:rPr>
      </w:pPr>
    </w:p>
    <w:sectPr w:rsidR="00C31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64CDA" w14:textId="77777777" w:rsidR="00401E95" w:rsidRDefault="00401E95" w:rsidP="00D525BE">
      <w:r>
        <w:separator/>
      </w:r>
    </w:p>
  </w:endnote>
  <w:endnote w:type="continuationSeparator" w:id="0">
    <w:p w14:paraId="62FC482F" w14:textId="77777777" w:rsidR="00401E95" w:rsidRDefault="00401E95" w:rsidP="00D5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60FA" w14:textId="77777777" w:rsidR="00401E95" w:rsidRDefault="00401E95" w:rsidP="00D525BE">
      <w:r>
        <w:separator/>
      </w:r>
    </w:p>
  </w:footnote>
  <w:footnote w:type="continuationSeparator" w:id="0">
    <w:p w14:paraId="14F04874" w14:textId="77777777" w:rsidR="00401E95" w:rsidRDefault="00401E95" w:rsidP="00D5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925C22"/>
    <w:multiLevelType w:val="singleLevel"/>
    <w:tmpl w:val="A0925C22"/>
    <w:lvl w:ilvl="0">
      <w:start w:val="1"/>
      <w:numFmt w:val="chineseCounting"/>
      <w:suff w:val="nothing"/>
      <w:lvlText w:val="%1、"/>
      <w:lvlJc w:val="left"/>
      <w:rPr>
        <w:rFonts w:hint="eastAsia"/>
        <w:sz w:val="24"/>
        <w:szCs w:val="24"/>
      </w:rPr>
    </w:lvl>
  </w:abstractNum>
  <w:abstractNum w:abstractNumId="1" w15:restartNumberingAfterBreak="0">
    <w:nsid w:val="0B4AE8FD"/>
    <w:multiLevelType w:val="singleLevel"/>
    <w:tmpl w:val="0B4AE8FD"/>
    <w:lvl w:ilvl="0">
      <w:start w:val="1"/>
      <w:numFmt w:val="decimal"/>
      <w:suff w:val="nothing"/>
      <w:lvlText w:val="%1、"/>
      <w:lvlJc w:val="left"/>
    </w:lvl>
  </w:abstractNum>
  <w:abstractNum w:abstractNumId="2" w15:restartNumberingAfterBreak="0">
    <w:nsid w:val="1CF1428B"/>
    <w:multiLevelType w:val="singleLevel"/>
    <w:tmpl w:val="1CF1428B"/>
    <w:lvl w:ilvl="0">
      <w:start w:val="4"/>
      <w:numFmt w:val="decimal"/>
      <w:suff w:val="nothing"/>
      <w:lvlText w:val="%1、"/>
      <w:lvlJc w:val="left"/>
    </w:lvl>
  </w:abstractNum>
  <w:num w:numId="1" w16cid:durableId="2137332244">
    <w:abstractNumId w:val="0"/>
  </w:num>
  <w:num w:numId="2" w16cid:durableId="1343164515">
    <w:abstractNumId w:val="2"/>
  </w:num>
  <w:num w:numId="3" w16cid:durableId="197829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YxZGZkYWIwMTdkMjY3YTJkYzc2MDYyZmZmOTRkNjUifQ=="/>
    <w:docVar w:name="KSO_WPS_MARK_KEY" w:val="dcb65ef6-1831-47ab-9486-3f3e96fd8c44"/>
  </w:docVars>
  <w:rsids>
    <w:rsidRoot w:val="007C17B4"/>
    <w:rsid w:val="00020150"/>
    <w:rsid w:val="00023C71"/>
    <w:rsid w:val="000409BE"/>
    <w:rsid w:val="0004507B"/>
    <w:rsid w:val="00050D8D"/>
    <w:rsid w:val="000522BD"/>
    <w:rsid w:val="000571E8"/>
    <w:rsid w:val="00061A66"/>
    <w:rsid w:val="000704E9"/>
    <w:rsid w:val="00071709"/>
    <w:rsid w:val="0008290F"/>
    <w:rsid w:val="000C5564"/>
    <w:rsid w:val="000C6929"/>
    <w:rsid w:val="000C7B66"/>
    <w:rsid w:val="000D4301"/>
    <w:rsid w:val="000F2A25"/>
    <w:rsid w:val="00104DA8"/>
    <w:rsid w:val="001107E1"/>
    <w:rsid w:val="00112A54"/>
    <w:rsid w:val="00113C5D"/>
    <w:rsid w:val="001146D5"/>
    <w:rsid w:val="00125652"/>
    <w:rsid w:val="00127D12"/>
    <w:rsid w:val="001326CD"/>
    <w:rsid w:val="00133DFF"/>
    <w:rsid w:val="00133F78"/>
    <w:rsid w:val="00134954"/>
    <w:rsid w:val="00134B41"/>
    <w:rsid w:val="00140630"/>
    <w:rsid w:val="0014488F"/>
    <w:rsid w:val="001A0ED2"/>
    <w:rsid w:val="001C09E8"/>
    <w:rsid w:val="001C67C2"/>
    <w:rsid w:val="001C7955"/>
    <w:rsid w:val="00217038"/>
    <w:rsid w:val="00235314"/>
    <w:rsid w:val="00255B39"/>
    <w:rsid w:val="00280CC9"/>
    <w:rsid w:val="0028660F"/>
    <w:rsid w:val="002944E9"/>
    <w:rsid w:val="00294BA4"/>
    <w:rsid w:val="002958F3"/>
    <w:rsid w:val="002A613C"/>
    <w:rsid w:val="002C0A99"/>
    <w:rsid w:val="002C0C45"/>
    <w:rsid w:val="002C5B1F"/>
    <w:rsid w:val="002D3371"/>
    <w:rsid w:val="002F2427"/>
    <w:rsid w:val="002F5B7C"/>
    <w:rsid w:val="00320FA6"/>
    <w:rsid w:val="003340A4"/>
    <w:rsid w:val="00347AD0"/>
    <w:rsid w:val="00373C66"/>
    <w:rsid w:val="00377806"/>
    <w:rsid w:val="00383A9F"/>
    <w:rsid w:val="0038403A"/>
    <w:rsid w:val="003940A3"/>
    <w:rsid w:val="003977AD"/>
    <w:rsid w:val="003B2E13"/>
    <w:rsid w:val="003C39B7"/>
    <w:rsid w:val="00401E95"/>
    <w:rsid w:val="004120B0"/>
    <w:rsid w:val="004329F0"/>
    <w:rsid w:val="004374BC"/>
    <w:rsid w:val="00443C12"/>
    <w:rsid w:val="00443F9F"/>
    <w:rsid w:val="00483810"/>
    <w:rsid w:val="00494BB0"/>
    <w:rsid w:val="004A0D4C"/>
    <w:rsid w:val="004A5744"/>
    <w:rsid w:val="004D7DB9"/>
    <w:rsid w:val="0050686A"/>
    <w:rsid w:val="00513F9E"/>
    <w:rsid w:val="00530D2F"/>
    <w:rsid w:val="0057321D"/>
    <w:rsid w:val="00576914"/>
    <w:rsid w:val="00580607"/>
    <w:rsid w:val="00587C84"/>
    <w:rsid w:val="00595A0F"/>
    <w:rsid w:val="0059636D"/>
    <w:rsid w:val="005A10EE"/>
    <w:rsid w:val="005A4907"/>
    <w:rsid w:val="005A6413"/>
    <w:rsid w:val="005C214E"/>
    <w:rsid w:val="005D0352"/>
    <w:rsid w:val="005D04EF"/>
    <w:rsid w:val="005D3D83"/>
    <w:rsid w:val="005D6BB1"/>
    <w:rsid w:val="005E3A38"/>
    <w:rsid w:val="005E640D"/>
    <w:rsid w:val="005E6453"/>
    <w:rsid w:val="005F7BA5"/>
    <w:rsid w:val="006278FF"/>
    <w:rsid w:val="00627DF3"/>
    <w:rsid w:val="006500DB"/>
    <w:rsid w:val="0065459C"/>
    <w:rsid w:val="00661AB4"/>
    <w:rsid w:val="00684BFE"/>
    <w:rsid w:val="006A091A"/>
    <w:rsid w:val="006C1122"/>
    <w:rsid w:val="006E093B"/>
    <w:rsid w:val="006F0C2E"/>
    <w:rsid w:val="00702C38"/>
    <w:rsid w:val="0070790E"/>
    <w:rsid w:val="0072315A"/>
    <w:rsid w:val="0072705B"/>
    <w:rsid w:val="007272C4"/>
    <w:rsid w:val="00740BF7"/>
    <w:rsid w:val="00740DFC"/>
    <w:rsid w:val="00754535"/>
    <w:rsid w:val="00776045"/>
    <w:rsid w:val="007843BB"/>
    <w:rsid w:val="00792C63"/>
    <w:rsid w:val="007C17B4"/>
    <w:rsid w:val="007F1BB2"/>
    <w:rsid w:val="008038BC"/>
    <w:rsid w:val="008260BE"/>
    <w:rsid w:val="008273CC"/>
    <w:rsid w:val="00832F22"/>
    <w:rsid w:val="00876364"/>
    <w:rsid w:val="008B788F"/>
    <w:rsid w:val="008C3F37"/>
    <w:rsid w:val="008D2274"/>
    <w:rsid w:val="008E0510"/>
    <w:rsid w:val="008E0557"/>
    <w:rsid w:val="008E63BA"/>
    <w:rsid w:val="00910536"/>
    <w:rsid w:val="00920B47"/>
    <w:rsid w:val="009318A2"/>
    <w:rsid w:val="0094387B"/>
    <w:rsid w:val="009608A5"/>
    <w:rsid w:val="009624B5"/>
    <w:rsid w:val="009667AA"/>
    <w:rsid w:val="009A760C"/>
    <w:rsid w:val="009C4449"/>
    <w:rsid w:val="009C6370"/>
    <w:rsid w:val="009C75DD"/>
    <w:rsid w:val="009F4C59"/>
    <w:rsid w:val="009F71A3"/>
    <w:rsid w:val="00A37E5E"/>
    <w:rsid w:val="00A439FA"/>
    <w:rsid w:val="00A467AD"/>
    <w:rsid w:val="00A63422"/>
    <w:rsid w:val="00A63D81"/>
    <w:rsid w:val="00A827BE"/>
    <w:rsid w:val="00A94122"/>
    <w:rsid w:val="00AA238E"/>
    <w:rsid w:val="00AB6093"/>
    <w:rsid w:val="00AC3E17"/>
    <w:rsid w:val="00AD03AD"/>
    <w:rsid w:val="00AD3EB3"/>
    <w:rsid w:val="00AE0E93"/>
    <w:rsid w:val="00AF015B"/>
    <w:rsid w:val="00AF390E"/>
    <w:rsid w:val="00B11D49"/>
    <w:rsid w:val="00B13800"/>
    <w:rsid w:val="00B149AB"/>
    <w:rsid w:val="00B53578"/>
    <w:rsid w:val="00B641A8"/>
    <w:rsid w:val="00B9082A"/>
    <w:rsid w:val="00B94EBB"/>
    <w:rsid w:val="00BE26C3"/>
    <w:rsid w:val="00BF654E"/>
    <w:rsid w:val="00BF72F3"/>
    <w:rsid w:val="00C05D9B"/>
    <w:rsid w:val="00C06AF1"/>
    <w:rsid w:val="00C21835"/>
    <w:rsid w:val="00C3104D"/>
    <w:rsid w:val="00C37C7C"/>
    <w:rsid w:val="00C424CF"/>
    <w:rsid w:val="00C50D2B"/>
    <w:rsid w:val="00C55D12"/>
    <w:rsid w:val="00C61118"/>
    <w:rsid w:val="00C724E2"/>
    <w:rsid w:val="00C823C4"/>
    <w:rsid w:val="00C83F10"/>
    <w:rsid w:val="00C90615"/>
    <w:rsid w:val="00C94584"/>
    <w:rsid w:val="00CC5317"/>
    <w:rsid w:val="00CD04E9"/>
    <w:rsid w:val="00CD0873"/>
    <w:rsid w:val="00D02147"/>
    <w:rsid w:val="00D25B99"/>
    <w:rsid w:val="00D27916"/>
    <w:rsid w:val="00D43E39"/>
    <w:rsid w:val="00D525BE"/>
    <w:rsid w:val="00D56012"/>
    <w:rsid w:val="00D610C7"/>
    <w:rsid w:val="00D61C92"/>
    <w:rsid w:val="00D62A68"/>
    <w:rsid w:val="00D874EC"/>
    <w:rsid w:val="00DA7F49"/>
    <w:rsid w:val="00DC41F2"/>
    <w:rsid w:val="00DD5A5B"/>
    <w:rsid w:val="00DE127A"/>
    <w:rsid w:val="00E10EA1"/>
    <w:rsid w:val="00E140D6"/>
    <w:rsid w:val="00E20B58"/>
    <w:rsid w:val="00E31D66"/>
    <w:rsid w:val="00E41D3E"/>
    <w:rsid w:val="00E673AB"/>
    <w:rsid w:val="00E77BB5"/>
    <w:rsid w:val="00E9513D"/>
    <w:rsid w:val="00E96EBD"/>
    <w:rsid w:val="00EA7615"/>
    <w:rsid w:val="00EB09C0"/>
    <w:rsid w:val="00EB4E65"/>
    <w:rsid w:val="00EB62DB"/>
    <w:rsid w:val="00EB7CE0"/>
    <w:rsid w:val="00F2103D"/>
    <w:rsid w:val="00F25B00"/>
    <w:rsid w:val="00F37072"/>
    <w:rsid w:val="00F45915"/>
    <w:rsid w:val="00F46E0B"/>
    <w:rsid w:val="00F46FD0"/>
    <w:rsid w:val="00F573AC"/>
    <w:rsid w:val="00F65E74"/>
    <w:rsid w:val="00F71F06"/>
    <w:rsid w:val="00F752F8"/>
    <w:rsid w:val="00F77E08"/>
    <w:rsid w:val="00F81848"/>
    <w:rsid w:val="00FA72F1"/>
    <w:rsid w:val="00FE4CB9"/>
    <w:rsid w:val="00FF0AA4"/>
    <w:rsid w:val="00FF6398"/>
    <w:rsid w:val="04F349DA"/>
    <w:rsid w:val="068618F1"/>
    <w:rsid w:val="072D11D3"/>
    <w:rsid w:val="07BC6061"/>
    <w:rsid w:val="087A0447"/>
    <w:rsid w:val="094207C2"/>
    <w:rsid w:val="0ABE5A0E"/>
    <w:rsid w:val="11B06C88"/>
    <w:rsid w:val="15436065"/>
    <w:rsid w:val="15763D45"/>
    <w:rsid w:val="16352CA9"/>
    <w:rsid w:val="163A3494"/>
    <w:rsid w:val="18985E80"/>
    <w:rsid w:val="18AE3153"/>
    <w:rsid w:val="18AE37F5"/>
    <w:rsid w:val="19AF72FD"/>
    <w:rsid w:val="1A3B39AB"/>
    <w:rsid w:val="1AEF09EE"/>
    <w:rsid w:val="1B550139"/>
    <w:rsid w:val="1C103114"/>
    <w:rsid w:val="1D5253E0"/>
    <w:rsid w:val="1F7E7968"/>
    <w:rsid w:val="21C81DCC"/>
    <w:rsid w:val="23E955EB"/>
    <w:rsid w:val="27006E67"/>
    <w:rsid w:val="275E24C1"/>
    <w:rsid w:val="27B72BD9"/>
    <w:rsid w:val="2AB773CF"/>
    <w:rsid w:val="2D8D7A26"/>
    <w:rsid w:val="2F542EF1"/>
    <w:rsid w:val="2F923A19"/>
    <w:rsid w:val="301663F8"/>
    <w:rsid w:val="37387FFA"/>
    <w:rsid w:val="3BE72804"/>
    <w:rsid w:val="3D475E43"/>
    <w:rsid w:val="3FB451AA"/>
    <w:rsid w:val="404B17A6"/>
    <w:rsid w:val="44CD30D2"/>
    <w:rsid w:val="45E9422C"/>
    <w:rsid w:val="464255BA"/>
    <w:rsid w:val="493E21B8"/>
    <w:rsid w:val="4AB83EDC"/>
    <w:rsid w:val="4B2F2D91"/>
    <w:rsid w:val="4B53235D"/>
    <w:rsid w:val="4B7A0702"/>
    <w:rsid w:val="4D8434B4"/>
    <w:rsid w:val="4F67575F"/>
    <w:rsid w:val="530E1401"/>
    <w:rsid w:val="54C33EF8"/>
    <w:rsid w:val="54E87AB4"/>
    <w:rsid w:val="57A31A70"/>
    <w:rsid w:val="589025CC"/>
    <w:rsid w:val="5A7951A0"/>
    <w:rsid w:val="5D184CAE"/>
    <w:rsid w:val="5F2D4BAB"/>
    <w:rsid w:val="604638E0"/>
    <w:rsid w:val="610861F0"/>
    <w:rsid w:val="61A823B2"/>
    <w:rsid w:val="624F2F20"/>
    <w:rsid w:val="64F26A8D"/>
    <w:rsid w:val="654508DB"/>
    <w:rsid w:val="66195D1F"/>
    <w:rsid w:val="666137F0"/>
    <w:rsid w:val="681A18DB"/>
    <w:rsid w:val="691B3857"/>
    <w:rsid w:val="6A155253"/>
    <w:rsid w:val="6AED2737"/>
    <w:rsid w:val="6B6007B0"/>
    <w:rsid w:val="6C3C2767"/>
    <w:rsid w:val="6CB22A29"/>
    <w:rsid w:val="6E113780"/>
    <w:rsid w:val="6E6718BF"/>
    <w:rsid w:val="70B044DB"/>
    <w:rsid w:val="71E60A7F"/>
    <w:rsid w:val="71F24890"/>
    <w:rsid w:val="727A5D97"/>
    <w:rsid w:val="7431692A"/>
    <w:rsid w:val="77CC5A3C"/>
    <w:rsid w:val="7CEA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A8FAA"/>
  <w15:docId w15:val="{8A7DC1DD-6C5E-4372-A27A-7344AB0C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paragraph" w:styleId="a9">
    <w:name w:val="List Paragraph"/>
    <w:basedOn w:val="a"/>
    <w:uiPriority w:val="99"/>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paragraph" w:styleId="aa">
    <w:name w:val="Plain Text"/>
    <w:basedOn w:val="a"/>
    <w:link w:val="ab"/>
    <w:rsid w:val="00B641A8"/>
    <w:rPr>
      <w:rFonts w:ascii="宋体" w:eastAsia="宋体" w:hAnsi="Courier New" w:cs="Times New Roman"/>
      <w:szCs w:val="21"/>
    </w:rPr>
  </w:style>
  <w:style w:type="character" w:customStyle="1" w:styleId="ab">
    <w:name w:val="纯文本 字符"/>
    <w:basedOn w:val="a0"/>
    <w:link w:val="aa"/>
    <w:rsid w:val="00B641A8"/>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uit.jianyanj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yuan lan</cp:lastModifiedBy>
  <cp:revision>34</cp:revision>
  <dcterms:created xsi:type="dcterms:W3CDTF">2025-04-14T01:27:00Z</dcterms:created>
  <dcterms:modified xsi:type="dcterms:W3CDTF">2025-08-11T01:38:00Z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2EA44FD30AAA462E9C099A87EFC808C2_13</vt:lpwstr>
  </property>
  <property fmtid="{D5CDD505-2E9C-101B-9397-08002B2CF9AE}" pid="4" name="KSOTemplateDocerSaveRecord">
    <vt:lpwstr>eyJoZGlkIjoiMzEwNTM5NzYwMDRjMzkwZTVkZjY2ODkwMGIxNGU0OTUiLCJ1c2VySWQiOiIzNjk2MjU4NjgifQ==</vt:lpwstr>
  </property>
</Properties>
</file>