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CFEBF">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科之杰新材料集团（云南）有限公司</w:t>
      </w:r>
    </w:p>
    <w:p w14:paraId="7D45BBC7">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地磅基础施工及迁移</w:t>
      </w:r>
      <w:r>
        <w:rPr>
          <w:rFonts w:hint="eastAsia" w:ascii="Times New Roman" w:hAnsi="Times New Roman" w:eastAsia="宋体" w:cs="Times New Roman"/>
          <w:b/>
          <w:bCs/>
          <w:sz w:val="28"/>
          <w:szCs w:val="28"/>
        </w:rPr>
        <w:t>工程项目</w:t>
      </w:r>
      <w:r>
        <w:rPr>
          <w:rFonts w:ascii="Times New Roman" w:hAnsi="Times New Roman" w:eastAsia="宋体" w:cs="Times New Roman"/>
          <w:b/>
          <w:bCs/>
          <w:sz w:val="28"/>
          <w:szCs w:val="28"/>
        </w:rPr>
        <w:t>招标公告</w:t>
      </w:r>
    </w:p>
    <w:p w14:paraId="7741ABB0">
      <w:pPr>
        <w:numPr>
          <w:ilvl w:val="0"/>
          <w:numId w:val="1"/>
        </w:num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b/>
          <w:bCs/>
          <w:sz w:val="24"/>
          <w:lang w:val="en-US" w:eastAsia="zh-CN"/>
        </w:rPr>
        <w:t>地磅基础施工及迁移</w:t>
      </w:r>
      <w:r>
        <w:rPr>
          <w:rFonts w:hint="eastAsia" w:ascii="Times New Roman" w:hAnsi="Times New Roman" w:eastAsia="宋体" w:cs="Times New Roman"/>
          <w:b/>
          <w:bCs/>
          <w:sz w:val="24"/>
        </w:rPr>
        <w:t>工程</w:t>
      </w:r>
    </w:p>
    <w:p w14:paraId="2D647C72">
      <w:pPr>
        <w:numPr>
          <w:ilvl w:val="0"/>
          <w:numId w:val="1"/>
        </w:num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0306DE7C">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1、招标人：科之杰新材料集团（云南）有限公司 </w:t>
      </w:r>
    </w:p>
    <w:p w14:paraId="3991EFF2">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2、招标内容：</w:t>
      </w:r>
      <w:r>
        <w:rPr>
          <w:rFonts w:hint="eastAsia" w:ascii="Times New Roman" w:hAnsi="Times New Roman" w:eastAsia="宋体" w:cs="Times New Roman"/>
          <w:sz w:val="24"/>
          <w:lang w:val="en-US" w:eastAsia="zh-CN"/>
        </w:rPr>
        <w:t>地磅基础施工及迁移</w:t>
      </w:r>
      <w:r>
        <w:rPr>
          <w:rFonts w:hint="eastAsia" w:ascii="Times New Roman" w:hAnsi="Times New Roman" w:eastAsia="宋体" w:cs="Times New Roman"/>
          <w:sz w:val="24"/>
        </w:rPr>
        <w:t xml:space="preserve">工程 </w:t>
      </w:r>
    </w:p>
    <w:p w14:paraId="1DF43222">
      <w:pPr>
        <w:spacing w:line="360" w:lineRule="auto"/>
        <w:ind w:firstLine="480" w:firstLineChars="200"/>
        <w:rPr>
          <w:rFonts w:ascii="Times New Roman" w:hAnsi="Times New Roman" w:eastAsia="宋体" w:cs="Times New Roman"/>
          <w:color w:val="0000FF"/>
          <w:sz w:val="24"/>
        </w:rPr>
      </w:pPr>
      <w:r>
        <w:rPr>
          <w:rFonts w:hint="eastAsia" w:ascii="Times New Roman" w:hAnsi="Times New Roman" w:eastAsia="宋体" w:cs="Times New Roman"/>
          <w:sz w:val="24"/>
        </w:rPr>
        <w:t>3、交货期：</w:t>
      </w:r>
      <w:r>
        <w:rPr>
          <w:rFonts w:hint="eastAsia" w:ascii="Times New Roman" w:hAnsi="Times New Roman" w:eastAsia="宋体" w:cs="Times New Roman"/>
          <w:sz w:val="24"/>
          <w:lang w:val="en-US" w:eastAsia="zh-CN"/>
        </w:rPr>
        <w:t>20</w:t>
      </w:r>
      <w:r>
        <w:rPr>
          <w:rFonts w:hint="eastAsia" w:ascii="Times New Roman" w:hAnsi="Times New Roman" w:eastAsia="宋体" w:cs="Times New Roman"/>
          <w:sz w:val="24"/>
        </w:rPr>
        <w:t>天</w:t>
      </w:r>
    </w:p>
    <w:p w14:paraId="09B5B504">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4、招标数量：</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台</w:t>
      </w:r>
    </w:p>
    <w:p w14:paraId="1AEE005F">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5、交付地点：云南省昆明市安宁工业园区麒麟片区科之杰新材料集团（云南）有限公司（公司名称：科之杰新材料集团（云南）有限公司）</w:t>
      </w:r>
    </w:p>
    <w:p w14:paraId="3790EC8B">
      <w:pPr>
        <w:numPr>
          <w:ilvl w:val="0"/>
          <w:numId w:val="1"/>
        </w:num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招标资格要求</w:t>
      </w:r>
    </w:p>
    <w:p w14:paraId="4DCF5488">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企业资质：具有法人资格、能在国内合法提供相应服务的国内</w:t>
      </w:r>
      <w:r>
        <w:rPr>
          <w:rFonts w:hint="eastAsia" w:ascii="Times New Roman" w:hAnsi="Times New Roman" w:eastAsia="宋体" w:cs="Times New Roman"/>
          <w:sz w:val="24"/>
        </w:rPr>
        <w:t>施工单位</w:t>
      </w:r>
      <w:r>
        <w:rPr>
          <w:rFonts w:ascii="Times New Roman" w:hAnsi="Times New Roman" w:eastAsia="宋体" w:cs="Times New Roman"/>
          <w:sz w:val="24"/>
        </w:rPr>
        <w:t>；成立并正常运作超过</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年</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三</w:t>
      </w:r>
      <w:r>
        <w:rPr>
          <w:rFonts w:ascii="Times New Roman" w:hAnsi="Times New Roman" w:eastAsia="宋体" w:cs="Times New Roman"/>
          <w:sz w:val="24"/>
        </w:rPr>
        <w:t>年内未发生不良诚信记录</w:t>
      </w:r>
      <w:r>
        <w:rPr>
          <w:rFonts w:hint="eastAsia" w:ascii="Times New Roman" w:hAnsi="Times New Roman" w:eastAsia="宋体" w:cs="Times New Roman"/>
          <w:sz w:val="24"/>
        </w:rPr>
        <w:t>、</w:t>
      </w:r>
      <w:r>
        <w:rPr>
          <w:rFonts w:ascii="Times New Roman" w:hAnsi="Times New Roman" w:eastAsia="宋体" w:cs="Times New Roman"/>
          <w:sz w:val="24"/>
        </w:rPr>
        <w:t>安全事故记录</w:t>
      </w:r>
      <w:r>
        <w:rPr>
          <w:rFonts w:hint="eastAsia" w:ascii="Times New Roman" w:hAnsi="Times New Roman" w:eastAsia="宋体" w:cs="Times New Roman"/>
          <w:sz w:val="24"/>
        </w:rPr>
        <w:t>。</w:t>
      </w:r>
      <w:r>
        <w:rPr>
          <w:rFonts w:ascii="Times New Roman" w:hAnsi="Times New Roman" w:eastAsia="宋体" w:cs="Times New Roman"/>
          <w:sz w:val="24"/>
        </w:rPr>
        <w:t>（提供</w:t>
      </w:r>
      <w:r>
        <w:rPr>
          <w:rFonts w:hint="eastAsia" w:ascii="Times New Roman" w:hAnsi="Times New Roman" w:eastAsia="宋体" w:cs="Times New Roman"/>
          <w:sz w:val="24"/>
        </w:rPr>
        <w:t>营业执照、开户许可证、体系证书、生产许可证或建筑资质等企业资质</w:t>
      </w:r>
      <w:r>
        <w:rPr>
          <w:rFonts w:ascii="Times New Roman" w:hAnsi="Times New Roman" w:eastAsia="宋体" w:cs="Times New Roman"/>
          <w:sz w:val="24"/>
        </w:rPr>
        <w:t>）</w:t>
      </w:r>
      <w:r>
        <w:rPr>
          <w:rFonts w:hint="eastAsia" w:ascii="Times New Roman" w:hAnsi="Times New Roman" w:eastAsia="宋体" w:cs="Times New Roman"/>
          <w:sz w:val="24"/>
        </w:rPr>
        <w:t>。</w:t>
      </w:r>
    </w:p>
    <w:p w14:paraId="25EABC8D">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w:t>
      </w:r>
      <w:r>
        <w:rPr>
          <w:rFonts w:ascii="Times New Roman" w:hAnsi="Times New Roman" w:eastAsia="宋体" w:cs="Times New Roman"/>
          <w:sz w:val="24"/>
        </w:rPr>
        <w:t>信誉要求：提供近三年</w:t>
      </w:r>
      <w:r>
        <w:rPr>
          <w:rFonts w:hint="eastAsia" w:ascii="Times New Roman" w:hAnsi="Times New Roman" w:eastAsia="宋体" w:cs="Times New Roman"/>
          <w:sz w:val="24"/>
        </w:rPr>
        <w:t>销售</w:t>
      </w:r>
      <w:r>
        <w:rPr>
          <w:rFonts w:ascii="Times New Roman" w:hAnsi="Times New Roman" w:eastAsia="宋体" w:cs="Times New Roman"/>
          <w:sz w:val="24"/>
        </w:rPr>
        <w:t>业绩证明（合同复印件</w:t>
      </w:r>
      <w:r>
        <w:rPr>
          <w:rFonts w:hint="eastAsia" w:ascii="Times New Roman" w:hAnsi="Times New Roman" w:eastAsia="宋体" w:cs="Times New Roman"/>
          <w:sz w:val="24"/>
        </w:rPr>
        <w:t>、发票等</w:t>
      </w:r>
      <w:r>
        <w:rPr>
          <w:rFonts w:ascii="Times New Roman" w:hAnsi="Times New Roman" w:eastAsia="宋体" w:cs="Times New Roman"/>
          <w:sz w:val="24"/>
        </w:rPr>
        <w:t>）</w:t>
      </w:r>
      <w:r>
        <w:rPr>
          <w:rFonts w:hint="eastAsia" w:ascii="Times New Roman" w:hAnsi="Times New Roman" w:eastAsia="宋体" w:cs="Times New Roman"/>
          <w:sz w:val="24"/>
        </w:rPr>
        <w:t>。</w:t>
      </w:r>
    </w:p>
    <w:p w14:paraId="39502A37">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w:t>
      </w:r>
      <w:r>
        <w:rPr>
          <w:rFonts w:ascii="Times New Roman" w:hAnsi="Times New Roman" w:eastAsia="宋体" w:cs="Times New Roman"/>
          <w:sz w:val="24"/>
        </w:rPr>
        <w:t>银行资信及企业信用：必须具有良好的银行资信和商业信誉, 没有处于被责令停业，财产被接管、冻结、破产和重组等状态。</w:t>
      </w:r>
    </w:p>
    <w:p w14:paraId="53705446">
      <w:pPr>
        <w:numPr>
          <w:ilvl w:val="0"/>
          <w:numId w:val="1"/>
        </w:num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14:paraId="5BF2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175DE889">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14:paraId="08AE80DA">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14:paraId="2991DDB3">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14:paraId="50A4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0F81FD58">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14:paraId="08E0E254">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14:paraId="36575D53">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14:paraId="22C8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3F4BC509">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熊工</w:t>
            </w:r>
          </w:p>
        </w:tc>
        <w:tc>
          <w:tcPr>
            <w:tcW w:w="2904" w:type="dxa"/>
            <w:vAlign w:val="center"/>
          </w:tcPr>
          <w:p w14:paraId="58D2BD84">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14:paraId="27BD433A">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18159281769</w:t>
            </w:r>
          </w:p>
        </w:tc>
      </w:tr>
      <w:tr w14:paraId="7B28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0C595E4F">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14:paraId="5B83A516">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14:paraId="64611328">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14:paraId="6A5B7678">
      <w:pPr>
        <w:spacing w:line="360" w:lineRule="auto"/>
        <w:rPr>
          <w:rFonts w:ascii="Times New Roman" w:hAnsi="Times New Roman" w:eastAsia="宋体" w:cs="Times New Roman"/>
          <w:b/>
          <w:bCs/>
          <w:sz w:val="24"/>
        </w:rPr>
      </w:pPr>
    </w:p>
    <w:p w14:paraId="51DCBBD3">
      <w:pPr>
        <w:numPr>
          <w:ilvl w:val="0"/>
          <w:numId w:val="1"/>
        </w:num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1C1E6C84">
      <w:pPr>
        <w:numPr>
          <w:ilvl w:val="0"/>
          <w:numId w:val="2"/>
        </w:num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w:t>
      </w:r>
      <w:r>
        <w:rPr>
          <w:rFonts w:ascii="Times New Roman" w:hAnsi="Times New Roman" w:eastAsia="宋体" w:cs="Times New Roman"/>
          <w:sz w:val="24"/>
        </w:rPr>
        <w:t>→</w:t>
      </w:r>
      <w:r>
        <w:rPr>
          <w:rFonts w:hint="eastAsia" w:ascii="Times New Roman" w:hAnsi="Times New Roman" w:eastAsia="宋体" w:cs="Times New Roman"/>
          <w:sz w:val="24"/>
        </w:rPr>
        <w:t>招标报名（报名资料上传）</w:t>
      </w:r>
      <w:r>
        <w:rPr>
          <w:rFonts w:ascii="Times New Roman" w:hAnsi="Times New Roman" w:eastAsia="宋体" w:cs="Times New Roman"/>
          <w:sz w:val="24"/>
        </w:rPr>
        <w:t>→</w:t>
      </w:r>
      <w:r>
        <w:rPr>
          <w:rFonts w:hint="eastAsia" w:ascii="Times New Roman" w:hAnsi="Times New Roman" w:eastAsia="宋体" w:cs="Times New Roman"/>
          <w:sz w:val="24"/>
        </w:rPr>
        <w:t>资格预审</w:t>
      </w:r>
      <w:r>
        <w:rPr>
          <w:rFonts w:ascii="Times New Roman" w:hAnsi="Times New Roman" w:eastAsia="宋体" w:cs="Times New Roman"/>
          <w:sz w:val="24"/>
        </w:rPr>
        <w:t>→</w:t>
      </w:r>
      <w:r>
        <w:rPr>
          <w:rFonts w:hint="eastAsia" w:ascii="Times New Roman" w:hAnsi="Times New Roman" w:eastAsia="宋体" w:cs="Times New Roman"/>
          <w:sz w:val="24"/>
        </w:rPr>
        <w:t>购买标书（采招系统操作）</w:t>
      </w:r>
      <w:r>
        <w:rPr>
          <w:rFonts w:ascii="Times New Roman" w:hAnsi="Times New Roman" w:eastAsia="宋体" w:cs="Times New Roman"/>
          <w:sz w:val="24"/>
        </w:rPr>
        <w:t>→</w:t>
      </w:r>
      <w:r>
        <w:rPr>
          <w:rFonts w:hint="eastAsia" w:ascii="Times New Roman" w:hAnsi="Times New Roman" w:eastAsia="宋体" w:cs="Times New Roman"/>
          <w:sz w:val="24"/>
        </w:rPr>
        <w:t>下载标书（采招系统操作）</w:t>
      </w:r>
      <w:r>
        <w:rPr>
          <w:rFonts w:ascii="Times New Roman" w:hAnsi="Times New Roman" w:eastAsia="宋体" w:cs="Times New Roman"/>
          <w:sz w:val="24"/>
        </w:rPr>
        <w:t>→</w:t>
      </w:r>
      <w:r>
        <w:rPr>
          <w:rFonts w:hint="eastAsia" w:ascii="Times New Roman" w:hAnsi="Times New Roman" w:eastAsia="宋体" w:cs="Times New Roman"/>
          <w:sz w:val="24"/>
        </w:rPr>
        <w:t>提交投标文件。</w:t>
      </w:r>
    </w:p>
    <w:p w14:paraId="5635B5C8">
      <w:pPr>
        <w:numPr>
          <w:ilvl w:val="0"/>
          <w:numId w:val="2"/>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报名供方请于202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07</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21</w:t>
      </w:r>
      <w:r>
        <w:rPr>
          <w:rFonts w:hint="eastAsia" w:ascii="Times New Roman" w:hAnsi="Times New Roman" w:eastAsia="宋体" w:cs="Times New Roman"/>
          <w:sz w:val="24"/>
        </w:rPr>
        <w:t>日前在建研家商城完成商家入驻操作。</w:t>
      </w:r>
    </w:p>
    <w:p w14:paraId="658B8B7A">
      <w:pPr>
        <w:numPr>
          <w:ilvl w:val="0"/>
          <w:numId w:val="2"/>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企业资质、业绩、报名联系人信息等招标资格要求的资料盖章做成一份PDF文件，请在建研家商城采招系统对应的报名链接上点击报名并上传报名文件，文件名：科之杰新材料集团（云南）有限公司</w:t>
      </w:r>
      <w:r>
        <w:rPr>
          <w:rFonts w:hint="eastAsia" w:ascii="Times New Roman" w:hAnsi="Times New Roman" w:eastAsia="宋体" w:cs="Times New Roman"/>
          <w:sz w:val="24"/>
          <w:lang w:val="en-US" w:eastAsia="zh-CN"/>
        </w:rPr>
        <w:t>地磅基础施工及迁移</w:t>
      </w:r>
      <w:r>
        <w:rPr>
          <w:rFonts w:hint="eastAsia" w:ascii="Times New Roman" w:hAnsi="Times New Roman" w:eastAsia="宋体" w:cs="Times New Roman"/>
          <w:sz w:val="24"/>
        </w:rPr>
        <w:t>工程投标信息</w:t>
      </w:r>
      <w:r>
        <w:rPr>
          <w:rFonts w:ascii="Times New Roman" w:hAnsi="Times New Roman" w:eastAsia="宋体" w:cs="Times New Roman"/>
          <w:sz w:val="24"/>
        </w:rPr>
        <w:t>+XXX有限公司</w:t>
      </w:r>
      <w:r>
        <w:rPr>
          <w:rFonts w:hint="eastAsia" w:ascii="Times New Roman" w:hAnsi="Times New Roman" w:eastAsia="宋体" w:cs="Times New Roman"/>
          <w:sz w:val="24"/>
        </w:rPr>
        <w:t>。建研家采招系统网址：</w:t>
      </w:r>
      <w:r>
        <w:fldChar w:fldCharType="begin"/>
      </w:r>
      <w:r>
        <w:instrText xml:space="preserve"> HYPERLINK "https://recruit.jianyanjia.com/" </w:instrText>
      </w:r>
      <w:r>
        <w:fldChar w:fldCharType="separate"/>
      </w:r>
      <w:r>
        <w:t>https://recruit.jianyanjia.com/</w:t>
      </w:r>
      <w:r>
        <w:fldChar w:fldCharType="end"/>
      </w:r>
      <w:r>
        <w:rPr>
          <w:rFonts w:hint="eastAsia" w:ascii="Times New Roman" w:hAnsi="Times New Roman" w:eastAsia="宋体" w:cs="Times New Roman"/>
          <w:sz w:val="24"/>
        </w:rPr>
        <w:t>。</w:t>
      </w:r>
    </w:p>
    <w:p w14:paraId="3572AEA6">
      <w:pPr>
        <w:numPr>
          <w:ilvl w:val="0"/>
          <w:numId w:val="2"/>
        </w:num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文件</w:t>
      </w:r>
      <w:r>
        <w:rPr>
          <w:rFonts w:ascii="Times New Roman" w:hAnsi="Times New Roman" w:eastAsia="宋体" w:cs="Times New Roman"/>
          <w:sz w:val="24"/>
        </w:rPr>
        <w:t>内</w:t>
      </w:r>
      <w:r>
        <w:rPr>
          <w:rFonts w:hint="eastAsia" w:ascii="Times New Roman" w:hAnsi="Times New Roman" w:eastAsia="宋体" w:cs="Times New Roman"/>
          <w:sz w:val="24"/>
        </w:rPr>
        <w:t>务必</w:t>
      </w:r>
      <w:r>
        <w:rPr>
          <w:rFonts w:ascii="Times New Roman" w:hAnsi="Times New Roman" w:eastAsia="宋体" w:cs="Times New Roman"/>
          <w:sz w:val="24"/>
        </w:rPr>
        <w:t>告知</w:t>
      </w:r>
      <w:r>
        <w:rPr>
          <w:rFonts w:hint="eastAsia" w:ascii="Times New Roman" w:hAnsi="Times New Roman" w:eastAsia="宋体" w:cs="Times New Roman"/>
          <w:sz w:val="24"/>
        </w:rPr>
        <w:t>报名</w:t>
      </w:r>
      <w:r>
        <w:rPr>
          <w:rFonts w:ascii="Times New Roman" w:hAnsi="Times New Roman" w:eastAsia="宋体" w:cs="Times New Roman"/>
          <w:sz w:val="24"/>
        </w:rPr>
        <w:t>联系人</w:t>
      </w:r>
      <w:r>
        <w:rPr>
          <w:rFonts w:hint="eastAsia" w:ascii="Times New Roman" w:hAnsi="Times New Roman" w:eastAsia="宋体" w:cs="Times New Roman"/>
          <w:sz w:val="24"/>
        </w:rPr>
        <w:t>姓名、职务、电话号码</w:t>
      </w:r>
      <w:r>
        <w:rPr>
          <w:rFonts w:ascii="Times New Roman" w:hAnsi="Times New Roman" w:eastAsia="宋体" w:cs="Times New Roman"/>
          <w:sz w:val="24"/>
        </w:rPr>
        <w:t>；报名联系人需为公司分管经营、市场的负责人及以上</w:t>
      </w:r>
      <w:r>
        <w:rPr>
          <w:rFonts w:hint="eastAsia" w:ascii="Times New Roman" w:hAnsi="Times New Roman" w:eastAsia="宋体" w:cs="Times New Roman"/>
          <w:sz w:val="24"/>
        </w:rPr>
        <w:t>。</w:t>
      </w:r>
    </w:p>
    <w:p w14:paraId="0BA2DC4B">
      <w:pPr>
        <w:numPr>
          <w:ilvl w:val="0"/>
          <w:numId w:val="2"/>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r>
        <w:rPr>
          <w:rFonts w:hint="eastAsia" w:ascii="Times New Roman" w:hAnsi="Times New Roman" w:eastAsia="宋体" w:cs="Times New Roman"/>
          <w:sz w:val="24"/>
        </w:rPr>
        <w:t>。</w:t>
      </w:r>
      <w:bookmarkStart w:id="0" w:name="_GoBack"/>
      <w:bookmarkEnd w:id="0"/>
    </w:p>
    <w:p w14:paraId="01C5CDE7">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rPr>
        <w:t>六、</w:t>
      </w:r>
      <w:r>
        <w:rPr>
          <w:rFonts w:hint="eastAsia" w:ascii="Times New Roman" w:hAnsi="Times New Roman" w:eastAsia="宋体" w:cs="Times New Roman"/>
          <w:b/>
          <w:bCs/>
          <w:sz w:val="24"/>
        </w:rPr>
        <w:t>报名</w:t>
      </w:r>
      <w:r>
        <w:rPr>
          <w:rFonts w:ascii="Times New Roman" w:hAnsi="Times New Roman" w:eastAsia="宋体" w:cs="Times New Roman"/>
          <w:b/>
          <w:bCs/>
          <w:sz w:val="24"/>
        </w:rPr>
        <w:t>截止时间</w:t>
      </w:r>
      <w:r>
        <w:rPr>
          <w:rFonts w:hint="eastAsia" w:ascii="Times New Roman" w:hAnsi="Times New Roman" w:eastAsia="宋体" w:cs="Times New Roman"/>
          <w:b/>
          <w:bCs/>
          <w:sz w:val="24"/>
        </w:rPr>
        <w:t>：</w:t>
      </w:r>
      <w:r>
        <w:rPr>
          <w:rFonts w:ascii="Times New Roman" w:hAnsi="Times New Roman" w:eastAsia="宋体" w:cs="Times New Roman"/>
          <w:sz w:val="24"/>
        </w:rPr>
        <w:t>202</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年0</w:t>
      </w:r>
      <w:r>
        <w:rPr>
          <w:rFonts w:hint="eastAsia" w:ascii="Times New Roman" w:hAnsi="Times New Roman" w:eastAsia="宋体" w:cs="Times New Roman"/>
          <w:sz w:val="24"/>
          <w:lang w:val="en-US" w:eastAsia="zh-CN"/>
        </w:rPr>
        <w:t>7</w:t>
      </w:r>
      <w:r>
        <w:rPr>
          <w:rFonts w:ascii="Times New Roman" w:hAnsi="Times New Roman" w:eastAsia="宋体" w:cs="Times New Roman"/>
          <w:sz w:val="24"/>
        </w:rPr>
        <w:t>月</w:t>
      </w:r>
      <w:r>
        <w:rPr>
          <w:rFonts w:hint="eastAsia" w:ascii="Times New Roman" w:hAnsi="Times New Roman" w:eastAsia="宋体" w:cs="Times New Roman"/>
          <w:sz w:val="24"/>
          <w:lang w:val="en-US" w:eastAsia="zh-CN"/>
        </w:rPr>
        <w:t>21</w:t>
      </w:r>
      <w:r>
        <w:rPr>
          <w:rFonts w:ascii="Times New Roman" w:hAnsi="Times New Roman" w:eastAsia="宋体" w:cs="Times New Roman"/>
          <w:sz w:val="24"/>
        </w:rPr>
        <w:t>日1</w:t>
      </w:r>
      <w:r>
        <w:rPr>
          <w:rFonts w:hint="eastAsia" w:ascii="Times New Roman" w:hAnsi="Times New Roman" w:eastAsia="宋体" w:cs="Times New Roman"/>
          <w:sz w:val="24"/>
        </w:rPr>
        <w:t>2</w:t>
      </w:r>
      <w:r>
        <w:rPr>
          <w:rFonts w:ascii="Times New Roman" w:hAnsi="Times New Roman" w:eastAsia="宋体" w:cs="Times New Roman"/>
          <w:sz w:val="24"/>
        </w:rPr>
        <w:t>:00</w:t>
      </w:r>
      <w:r>
        <w:rPr>
          <w:rFonts w:hint="eastAsia" w:ascii="Times New Roman" w:hAnsi="Times New Roman" w:eastAsia="宋体" w:cs="Times New Roman"/>
          <w:sz w:val="24"/>
        </w:rPr>
        <w:t>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25C22"/>
    <w:multiLevelType w:val="singleLevel"/>
    <w:tmpl w:val="A0925C22"/>
    <w:lvl w:ilvl="0" w:tentative="0">
      <w:start w:val="1"/>
      <w:numFmt w:val="chineseCounting"/>
      <w:suff w:val="nothing"/>
      <w:lvlText w:val="%1、"/>
      <w:lvlJc w:val="left"/>
      <w:rPr>
        <w:rFonts w:hint="eastAsia"/>
      </w:rPr>
    </w:lvl>
  </w:abstractNum>
  <w:abstractNum w:abstractNumId="1">
    <w:nsid w:val="0B4AE8FD"/>
    <w:multiLevelType w:val="singleLevel"/>
    <w:tmpl w:val="0B4AE8F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7C17B4"/>
    <w:rsid w:val="00023C71"/>
    <w:rsid w:val="0004507B"/>
    <w:rsid w:val="00050D8D"/>
    <w:rsid w:val="000522BD"/>
    <w:rsid w:val="00061A66"/>
    <w:rsid w:val="000704E9"/>
    <w:rsid w:val="00071709"/>
    <w:rsid w:val="000C5564"/>
    <w:rsid w:val="000C6929"/>
    <w:rsid w:val="000C7B66"/>
    <w:rsid w:val="000D4301"/>
    <w:rsid w:val="000F2A25"/>
    <w:rsid w:val="00104DA8"/>
    <w:rsid w:val="001107E1"/>
    <w:rsid w:val="00113C5D"/>
    <w:rsid w:val="001146D5"/>
    <w:rsid w:val="00125652"/>
    <w:rsid w:val="00134954"/>
    <w:rsid w:val="00140630"/>
    <w:rsid w:val="001C09E8"/>
    <w:rsid w:val="001C7955"/>
    <w:rsid w:val="00217038"/>
    <w:rsid w:val="00235314"/>
    <w:rsid w:val="00255B39"/>
    <w:rsid w:val="002944E9"/>
    <w:rsid w:val="00294BA4"/>
    <w:rsid w:val="002958F3"/>
    <w:rsid w:val="002A613C"/>
    <w:rsid w:val="002C0A99"/>
    <w:rsid w:val="002C0C45"/>
    <w:rsid w:val="002D3371"/>
    <w:rsid w:val="002F2427"/>
    <w:rsid w:val="002F5B7C"/>
    <w:rsid w:val="003340A4"/>
    <w:rsid w:val="00347AD0"/>
    <w:rsid w:val="00383A9F"/>
    <w:rsid w:val="0038403A"/>
    <w:rsid w:val="003B2E13"/>
    <w:rsid w:val="004120B0"/>
    <w:rsid w:val="004329F0"/>
    <w:rsid w:val="004374BC"/>
    <w:rsid w:val="00443F9F"/>
    <w:rsid w:val="00483810"/>
    <w:rsid w:val="004A0D4C"/>
    <w:rsid w:val="004D7DB9"/>
    <w:rsid w:val="0050686A"/>
    <w:rsid w:val="00513F9E"/>
    <w:rsid w:val="00530D2F"/>
    <w:rsid w:val="0057321D"/>
    <w:rsid w:val="00580607"/>
    <w:rsid w:val="00587C84"/>
    <w:rsid w:val="00595A0F"/>
    <w:rsid w:val="0059636D"/>
    <w:rsid w:val="005A10EE"/>
    <w:rsid w:val="005A4907"/>
    <w:rsid w:val="005C214E"/>
    <w:rsid w:val="005D0352"/>
    <w:rsid w:val="005D3D83"/>
    <w:rsid w:val="005D6BB1"/>
    <w:rsid w:val="005E640D"/>
    <w:rsid w:val="005E6453"/>
    <w:rsid w:val="005F7BA5"/>
    <w:rsid w:val="006278FF"/>
    <w:rsid w:val="00627DF3"/>
    <w:rsid w:val="006500DB"/>
    <w:rsid w:val="00684BFE"/>
    <w:rsid w:val="006A091A"/>
    <w:rsid w:val="006C1122"/>
    <w:rsid w:val="006E093B"/>
    <w:rsid w:val="0070790E"/>
    <w:rsid w:val="0072315A"/>
    <w:rsid w:val="0072705B"/>
    <w:rsid w:val="007272C4"/>
    <w:rsid w:val="00776045"/>
    <w:rsid w:val="00792C63"/>
    <w:rsid w:val="007C17B4"/>
    <w:rsid w:val="008273CC"/>
    <w:rsid w:val="00832F22"/>
    <w:rsid w:val="00876364"/>
    <w:rsid w:val="008B788F"/>
    <w:rsid w:val="008C3F37"/>
    <w:rsid w:val="008D2274"/>
    <w:rsid w:val="008E0557"/>
    <w:rsid w:val="008E63BA"/>
    <w:rsid w:val="00910536"/>
    <w:rsid w:val="009318A2"/>
    <w:rsid w:val="009624B5"/>
    <w:rsid w:val="009667AA"/>
    <w:rsid w:val="009A760C"/>
    <w:rsid w:val="009C6370"/>
    <w:rsid w:val="009F4C59"/>
    <w:rsid w:val="009F71A3"/>
    <w:rsid w:val="00A37E5E"/>
    <w:rsid w:val="00A439FA"/>
    <w:rsid w:val="00A467AD"/>
    <w:rsid w:val="00A827BE"/>
    <w:rsid w:val="00A94122"/>
    <w:rsid w:val="00AA238E"/>
    <w:rsid w:val="00AB6093"/>
    <w:rsid w:val="00AC3E17"/>
    <w:rsid w:val="00AD3EB3"/>
    <w:rsid w:val="00AE0E93"/>
    <w:rsid w:val="00AF015B"/>
    <w:rsid w:val="00AF390E"/>
    <w:rsid w:val="00B11D49"/>
    <w:rsid w:val="00B13800"/>
    <w:rsid w:val="00B149AB"/>
    <w:rsid w:val="00B9082A"/>
    <w:rsid w:val="00BE26C3"/>
    <w:rsid w:val="00BF654E"/>
    <w:rsid w:val="00BF72F3"/>
    <w:rsid w:val="00C05D9B"/>
    <w:rsid w:val="00C06AF1"/>
    <w:rsid w:val="00C21835"/>
    <w:rsid w:val="00C424CF"/>
    <w:rsid w:val="00C50D2B"/>
    <w:rsid w:val="00C55D12"/>
    <w:rsid w:val="00C61118"/>
    <w:rsid w:val="00C724E2"/>
    <w:rsid w:val="00C83F10"/>
    <w:rsid w:val="00C90615"/>
    <w:rsid w:val="00C94584"/>
    <w:rsid w:val="00CC5317"/>
    <w:rsid w:val="00D02147"/>
    <w:rsid w:val="00D25B99"/>
    <w:rsid w:val="00D27916"/>
    <w:rsid w:val="00D56012"/>
    <w:rsid w:val="00D610C7"/>
    <w:rsid w:val="00D61C92"/>
    <w:rsid w:val="00DA7F49"/>
    <w:rsid w:val="00DC41F2"/>
    <w:rsid w:val="00DD5A5B"/>
    <w:rsid w:val="00E10EA1"/>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52F8"/>
    <w:rsid w:val="00F77E08"/>
    <w:rsid w:val="00FA72F1"/>
    <w:rsid w:val="00FF0AA4"/>
    <w:rsid w:val="00FF6398"/>
    <w:rsid w:val="04F349DA"/>
    <w:rsid w:val="16352CA9"/>
    <w:rsid w:val="163A3494"/>
    <w:rsid w:val="17823892"/>
    <w:rsid w:val="19AF72FD"/>
    <w:rsid w:val="1A3B39AB"/>
    <w:rsid w:val="1AEF09EE"/>
    <w:rsid w:val="1D5253E0"/>
    <w:rsid w:val="1F7E7968"/>
    <w:rsid w:val="27006E67"/>
    <w:rsid w:val="2AB773CF"/>
    <w:rsid w:val="3BE72804"/>
    <w:rsid w:val="44CD30D2"/>
    <w:rsid w:val="45A22328"/>
    <w:rsid w:val="4B53235D"/>
    <w:rsid w:val="4B7A0702"/>
    <w:rsid w:val="4F67575F"/>
    <w:rsid w:val="530E1401"/>
    <w:rsid w:val="5D184CAE"/>
    <w:rsid w:val="5F2D4BAB"/>
    <w:rsid w:val="610861F0"/>
    <w:rsid w:val="64F26A8D"/>
    <w:rsid w:val="654508DB"/>
    <w:rsid w:val="66195D1F"/>
    <w:rsid w:val="6AED2737"/>
    <w:rsid w:val="6E671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3">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857</Characters>
  <Lines>6</Lines>
  <Paragraphs>1</Paragraphs>
  <TotalTime>1</TotalTime>
  <ScaleCrop>false</ScaleCrop>
  <LinksUpToDate>false</LinksUpToDate>
  <CharactersWithSpaces>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熊书发</cp:lastModifiedBy>
  <dcterms:modified xsi:type="dcterms:W3CDTF">2025-07-11T00:19:51Z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EBAED6C043C847238CB8B3A5E3E2373E_13</vt:lpwstr>
  </property>
  <property fmtid="{D5CDD505-2E9C-101B-9397-08002B2CF9AE}" pid="4" name="KSOTemplateDocerSaveRecord">
    <vt:lpwstr>eyJoZGlkIjoiMzVjNDczYThlMDRjNzk0ZGZhNDU0ZmQ2MzIxMzY4NDkiLCJ1c2VySWQiOiI1MjYwMTE4MzcifQ==</vt:lpwstr>
  </property>
</Properties>
</file>