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A8C90">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常青树建材（福建）开发有限公司</w:t>
      </w:r>
    </w:p>
    <w:p w14:paraId="00164B30">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常青树2025年度</w:t>
      </w:r>
      <w:r>
        <w:rPr>
          <w:rFonts w:hint="eastAsia" w:ascii="Times New Roman" w:hAnsi="Times New Roman" w:eastAsia="宋体" w:cs="Times New Roman"/>
          <w:b/>
          <w:bCs/>
          <w:color w:val="FF0000"/>
          <w:sz w:val="28"/>
          <w:szCs w:val="28"/>
          <w:lang w:val="en-US" w:eastAsia="zh-CN"/>
        </w:rPr>
        <w:t>石灰</w:t>
      </w:r>
      <w:r>
        <w:rPr>
          <w:rFonts w:ascii="Times New Roman" w:hAnsi="Times New Roman" w:eastAsia="宋体" w:cs="Times New Roman"/>
          <w:b/>
          <w:bCs/>
          <w:sz w:val="28"/>
          <w:szCs w:val="28"/>
        </w:rPr>
        <w:t>招标公告</w:t>
      </w:r>
    </w:p>
    <w:p w14:paraId="56760333">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b w:val="0"/>
          <w:bCs w:val="0"/>
          <w:sz w:val="24"/>
          <w:lang w:val="en-US" w:eastAsia="zh-CN"/>
        </w:rPr>
        <w:t>常青树2025年度石灰</w:t>
      </w:r>
      <w:r>
        <w:rPr>
          <w:rFonts w:ascii="Times New Roman" w:hAnsi="Times New Roman" w:eastAsia="宋体" w:cs="Times New Roman"/>
          <w:b w:val="0"/>
          <w:bCs w:val="0"/>
          <w:sz w:val="24"/>
        </w:rPr>
        <w:t>招标公告</w:t>
      </w:r>
    </w:p>
    <w:p w14:paraId="61ABD9CA">
      <w:pPr>
        <w:numPr>
          <w:ilvl w:val="0"/>
          <w:numId w:val="1"/>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72276070">
      <w:pPr>
        <w:pStyle w:val="12"/>
        <w:numPr>
          <w:ilvl w:val="0"/>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 xml:space="preserve">招标人：常青树建材（福建）开发有限公司 </w:t>
      </w:r>
    </w:p>
    <w:p w14:paraId="613A3C19">
      <w:pPr>
        <w:pStyle w:val="12"/>
        <w:numPr>
          <w:ilvl w:val="0"/>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招标内容：</w:t>
      </w:r>
      <w:r>
        <w:rPr>
          <w:rFonts w:hint="eastAsia" w:ascii="Times New Roman" w:hAnsi="Times New Roman" w:eastAsia="宋体" w:cs="Times New Roman"/>
          <w:sz w:val="24"/>
          <w:lang w:val="en-US" w:eastAsia="zh-CN"/>
        </w:rPr>
        <w:t>石灰</w:t>
      </w:r>
      <w:r>
        <w:rPr>
          <w:rFonts w:hint="eastAsia" w:ascii="Times New Roman" w:hAnsi="Times New Roman" w:eastAsia="宋体" w:cs="Times New Roman"/>
          <w:sz w:val="24"/>
        </w:rPr>
        <w:t xml:space="preserve"> </w:t>
      </w:r>
    </w:p>
    <w:p w14:paraId="70DE2C01">
      <w:pPr>
        <w:pStyle w:val="12"/>
        <w:numPr>
          <w:ilvl w:val="0"/>
          <w:numId w:val="2"/>
        </w:numPr>
        <w:spacing w:line="360" w:lineRule="auto"/>
        <w:ind w:firstLineChars="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招标</w:t>
      </w:r>
      <w:r>
        <w:rPr>
          <w:rFonts w:hint="eastAsia" w:ascii="Times New Roman" w:hAnsi="Times New Roman" w:eastAsia="宋体" w:cs="Times New Roman"/>
          <w:sz w:val="24"/>
        </w:rPr>
        <w:t>数量：</w:t>
      </w:r>
      <w:r>
        <w:rPr>
          <w:rFonts w:hint="eastAsia" w:ascii="Times New Roman" w:hAnsi="Times New Roman" w:eastAsia="宋体" w:cs="Times New Roman"/>
          <w:sz w:val="24"/>
          <w:lang w:val="en-US" w:eastAsia="zh-CN"/>
        </w:rPr>
        <w:t>6000</w:t>
      </w:r>
      <w:r>
        <w:rPr>
          <w:rFonts w:hint="eastAsia" w:ascii="Times New Roman" w:hAnsi="Times New Roman" w:eastAsia="宋体" w:cs="Times New Roman"/>
          <w:sz w:val="24"/>
        </w:rPr>
        <w:t>吨</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以实际使用为准）</w:t>
      </w:r>
    </w:p>
    <w:p w14:paraId="6C0DAF42">
      <w:pPr>
        <w:pStyle w:val="12"/>
        <w:numPr>
          <w:ilvl w:val="0"/>
          <w:numId w:val="2"/>
        </w:numPr>
        <w:spacing w:line="360" w:lineRule="auto"/>
        <w:ind w:firstLineChars="0"/>
        <w:rPr>
          <w:rFonts w:hint="eastAsia" w:ascii="Times New Roman" w:hAnsi="Times New Roman" w:eastAsia="宋体" w:cs="Times New Roman"/>
          <w:sz w:val="24"/>
        </w:rPr>
      </w:pPr>
      <w:r>
        <w:rPr>
          <w:rFonts w:hint="eastAsia" w:ascii="Times New Roman" w:hAnsi="Times New Roman" w:eastAsia="宋体" w:cs="Times New Roman"/>
          <w:sz w:val="24"/>
        </w:rPr>
        <w:t>交货期：20</w:t>
      </w:r>
      <w:r>
        <w:rPr>
          <w:rFonts w:hint="eastAsia" w:ascii="Times New Roman" w:hAnsi="Times New Roman" w:eastAsia="宋体" w:cs="Times New Roman"/>
          <w:sz w:val="24"/>
          <w:lang w:val="en-US" w:eastAsia="zh-CN"/>
        </w:rPr>
        <w:t>25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06</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24</w:t>
      </w:r>
      <w:r>
        <w:rPr>
          <w:rFonts w:hint="eastAsia" w:ascii="Times New Roman" w:hAnsi="Times New Roman" w:eastAsia="宋体" w:cs="Times New Roman"/>
          <w:sz w:val="24"/>
        </w:rPr>
        <w:t>日至202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06</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23</w:t>
      </w:r>
      <w:r>
        <w:rPr>
          <w:rFonts w:hint="eastAsia" w:ascii="Times New Roman" w:hAnsi="Times New Roman" w:eastAsia="宋体" w:cs="Times New Roman"/>
          <w:sz w:val="24"/>
        </w:rPr>
        <w:t>日</w:t>
      </w:r>
    </w:p>
    <w:p w14:paraId="584EE89D">
      <w:pPr>
        <w:pStyle w:val="12"/>
        <w:numPr>
          <w:ilvl w:val="0"/>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交付地点：漳州角美锦绣山工业园（常青树建材（福建）开发有限公司）</w:t>
      </w:r>
    </w:p>
    <w:p w14:paraId="381D60FC">
      <w:pPr>
        <w:numPr>
          <w:ilvl w:val="0"/>
          <w:numId w:val="1"/>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招标资格要求</w:t>
      </w:r>
    </w:p>
    <w:p w14:paraId="2BF97A31">
      <w:pPr>
        <w:numPr>
          <w:ilvl w:val="0"/>
          <w:numId w:val="3"/>
        </w:numPr>
        <w:spacing w:line="360" w:lineRule="auto"/>
        <w:ind w:left="420" w:leftChars="0" w:firstLineChars="0"/>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企业资质：具有法人资格、能在国内合法</w:t>
      </w:r>
      <w:bookmarkStart w:id="0" w:name="_GoBack"/>
      <w:bookmarkEnd w:id="0"/>
      <w:r>
        <w:rPr>
          <w:rFonts w:hint="eastAsia" w:ascii="Times New Roman" w:hAnsi="Times New Roman" w:eastAsia="宋体" w:cs="Times New Roman"/>
          <w:sz w:val="24"/>
        </w:rPr>
        <w:t>销售和提供相应服务的国内外生产商或代理商（须提供授权代理书）；成立并正常运作超过1年（提供有效证明材料），三年内未发生不良诚信记录；</w:t>
      </w:r>
    </w:p>
    <w:p w14:paraId="1C291359">
      <w:pPr>
        <w:numPr>
          <w:ilvl w:val="0"/>
          <w:numId w:val="3"/>
        </w:numPr>
        <w:spacing w:line="360" w:lineRule="auto"/>
        <w:ind w:left="420" w:leftChars="0" w:firstLineChars="0"/>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14:paraId="14CF63A1">
      <w:pPr>
        <w:numPr>
          <w:ilvl w:val="0"/>
          <w:numId w:val="3"/>
        </w:numPr>
        <w:spacing w:line="360" w:lineRule="auto"/>
        <w:ind w:left="420" w:leftChars="0" w:firstLineChars="0"/>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p>
    <w:p w14:paraId="62D9AACB">
      <w:pPr>
        <w:numPr>
          <w:ilvl w:val="0"/>
          <w:numId w:val="1"/>
        </w:numPr>
        <w:spacing w:line="360" w:lineRule="auto"/>
        <w:rPr>
          <w:rFonts w:hint="default" w:ascii="Times New Roman" w:hAnsi="Times New Roman" w:eastAsia="宋体" w:cs="Times New Roman"/>
          <w:b/>
          <w:bCs/>
          <w:sz w:val="24"/>
          <w:lang w:val="en-US" w:eastAsia="zh-CN"/>
        </w:rPr>
      </w:pPr>
      <w:r>
        <w:rPr>
          <w:rFonts w:ascii="Times New Roman" w:hAnsi="Times New Roman" w:eastAsia="宋体" w:cs="Times New Roman"/>
          <w:b/>
          <w:bCs/>
          <w:sz w:val="24"/>
        </w:rPr>
        <w:t>招标报名联系方式</w:t>
      </w:r>
    </w:p>
    <w:tbl>
      <w:tblPr>
        <w:tblStyle w:val="7"/>
        <w:tblW w:w="7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2904"/>
        <w:gridCol w:w="2871"/>
      </w:tblGrid>
      <w:tr w14:paraId="7A0B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3" w:type="dxa"/>
            <w:vAlign w:val="center"/>
          </w:tcPr>
          <w:p w14:paraId="750D1DD0">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700B95BC">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051FB9B1">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0EC9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3" w:type="dxa"/>
            <w:vAlign w:val="center"/>
          </w:tcPr>
          <w:p w14:paraId="6C0AA32D">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7038339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5A8BDED7">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3D18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3" w:type="dxa"/>
            <w:vAlign w:val="center"/>
          </w:tcPr>
          <w:p w14:paraId="44D81B8F">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陈文章</w:t>
            </w:r>
          </w:p>
        </w:tc>
        <w:tc>
          <w:tcPr>
            <w:tcW w:w="2904" w:type="dxa"/>
            <w:vAlign w:val="center"/>
          </w:tcPr>
          <w:p w14:paraId="3912808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5E1C1491">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18950054123</w:t>
            </w:r>
          </w:p>
        </w:tc>
      </w:tr>
      <w:tr w14:paraId="4449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3" w:type="dxa"/>
            <w:vAlign w:val="center"/>
          </w:tcPr>
          <w:p w14:paraId="287301CB">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6F74924F">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3E45EBBF">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69F232E9">
      <w:pPr>
        <w:numPr>
          <w:ilvl w:val="0"/>
          <w:numId w:val="1"/>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26EB4844">
      <w:pPr>
        <w:numPr>
          <w:ilvl w:val="0"/>
          <w:numId w:val="4"/>
        </w:numPr>
        <w:spacing w:line="360" w:lineRule="auto"/>
        <w:ind w:left="420" w:leftChars="0" w:firstLineChars="0"/>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w:t>
      </w:r>
      <w:r>
        <w:rPr>
          <w:rFonts w:hint="eastAsia" w:ascii="Times New Roman" w:hAnsi="Times New Roman" w:eastAsia="宋体" w:cs="Times New Roman"/>
          <w:sz w:val="24"/>
          <w:lang w:val="en-US" w:eastAsia="zh-CN"/>
        </w:rPr>
        <w:t>样品或送到现场</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w:t>
      </w:r>
    </w:p>
    <w:p w14:paraId="65E41414">
      <w:pPr>
        <w:numPr>
          <w:ilvl w:val="0"/>
          <w:numId w:val="4"/>
        </w:numPr>
        <w:spacing w:line="360" w:lineRule="auto"/>
        <w:ind w:left="420" w:leftChars="0" w:firstLineChars="0"/>
        <w:jc w:val="left"/>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27</w:t>
      </w:r>
      <w:r>
        <w:rPr>
          <w:rFonts w:hint="eastAsia" w:ascii="Times New Roman" w:hAnsi="Times New Roman" w:eastAsia="宋体" w:cs="Times New Roman"/>
          <w:sz w:val="24"/>
        </w:rPr>
        <w:t>日前在建研家商城完成商家入驻操作。</w:t>
      </w:r>
    </w:p>
    <w:p w14:paraId="5A0DD42F">
      <w:pPr>
        <w:numPr>
          <w:ilvl w:val="0"/>
          <w:numId w:val="4"/>
        </w:numPr>
        <w:spacing w:line="360" w:lineRule="auto"/>
        <w:ind w:left="420" w:leftChars="0" w:firstLineChars="0"/>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常青树建材（福建）开发有限公司***项目投标信息+***有限公司。建研家采招系统网址：</w:t>
      </w:r>
      <w:r>
        <w:fldChar w:fldCharType="begin"/>
      </w:r>
      <w:r>
        <w:instrText xml:space="preserve"> HYPERLINK "https://recruit.jianyanjia.com/" </w:instrText>
      </w:r>
      <w:r>
        <w:fldChar w:fldCharType="separate"/>
      </w:r>
      <w:r>
        <w:rPr>
          <w:rStyle w:val="10"/>
          <w:rFonts w:ascii="Times New Roman" w:hAnsi="Times New Roman" w:eastAsia="宋体" w:cs="Times New Roman"/>
          <w:sz w:val="24"/>
        </w:rPr>
        <w:t>https://recruit.jianyanjia.com/</w:t>
      </w:r>
      <w:r>
        <w:rPr>
          <w:rStyle w:val="11"/>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6D3A7C1B">
      <w:pPr>
        <w:numPr>
          <w:ilvl w:val="0"/>
          <w:numId w:val="4"/>
        </w:numPr>
        <w:spacing w:line="360" w:lineRule="auto"/>
        <w:ind w:left="420" w:leftChars="0" w:firstLineChars="0"/>
        <w:jc w:val="left"/>
        <w:rPr>
          <w:rFonts w:ascii="Times New Roman" w:hAnsi="Times New Roman" w:eastAsia="宋体" w:cs="Times New Roman"/>
          <w:sz w:val="24"/>
        </w:rPr>
      </w:pPr>
      <w:r>
        <w:rPr>
          <w:rFonts w:hint="eastAsia" w:ascii="Times New Roman" w:hAnsi="Times New Roman" w:eastAsia="宋体" w:cs="Times New Roman"/>
          <w:sz w:val="24"/>
        </w:rPr>
        <w:t>参与投标供方请于202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27</w:t>
      </w:r>
      <w:r>
        <w:rPr>
          <w:rFonts w:hint="eastAsia" w:ascii="Times New Roman" w:hAnsi="Times New Roman" w:eastAsia="宋体" w:cs="Times New Roman"/>
          <w:sz w:val="24"/>
        </w:rPr>
        <w:t>日18时前，将投标样品及产品说明书邮至如下地点（样品需求量：</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kg）：</w:t>
      </w:r>
    </w:p>
    <w:tbl>
      <w:tblPr>
        <w:tblStyle w:val="6"/>
        <w:tblW w:w="7677" w:type="dxa"/>
        <w:tblInd w:w="517" w:type="dxa"/>
        <w:tblLayout w:type="autofit"/>
        <w:tblCellMar>
          <w:top w:w="0" w:type="dxa"/>
          <w:left w:w="108" w:type="dxa"/>
          <w:bottom w:w="0" w:type="dxa"/>
          <w:right w:w="108" w:type="dxa"/>
        </w:tblCellMar>
      </w:tblPr>
      <w:tblGrid>
        <w:gridCol w:w="810"/>
        <w:gridCol w:w="785"/>
        <w:gridCol w:w="750"/>
        <w:gridCol w:w="3897"/>
        <w:gridCol w:w="1435"/>
      </w:tblGrid>
      <w:tr w14:paraId="1E9211AB">
        <w:tblPrEx>
          <w:tblCellMar>
            <w:top w:w="0" w:type="dxa"/>
            <w:left w:w="108" w:type="dxa"/>
            <w:bottom w:w="0" w:type="dxa"/>
            <w:right w:w="108" w:type="dxa"/>
          </w:tblCellMar>
        </w:tblPrEx>
        <w:trPr>
          <w:trHeight w:val="604" w:hRule="atLeast"/>
        </w:trPr>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2E4F98D">
            <w:pPr>
              <w:widowControl/>
              <w:jc w:val="center"/>
              <w:rPr>
                <w:rFonts w:ascii="等线" w:hAnsi="等线" w:eastAsia="等线" w:cs="宋体"/>
                <w:b/>
                <w:bCs/>
                <w:kern w:val="0"/>
                <w:szCs w:val="21"/>
              </w:rPr>
            </w:pPr>
            <w:r>
              <w:rPr>
                <w:rFonts w:hint="eastAsia" w:ascii="等线" w:hAnsi="等线" w:eastAsia="等线" w:cs="宋体"/>
                <w:b/>
                <w:bCs/>
                <w:kern w:val="0"/>
                <w:szCs w:val="21"/>
              </w:rPr>
              <w:t>邮寄厂区</w:t>
            </w:r>
          </w:p>
        </w:tc>
        <w:tc>
          <w:tcPr>
            <w:tcW w:w="785" w:type="dxa"/>
            <w:tcBorders>
              <w:top w:val="single" w:color="auto" w:sz="8" w:space="0"/>
              <w:left w:val="nil"/>
              <w:bottom w:val="single" w:color="auto" w:sz="8" w:space="0"/>
              <w:right w:val="single" w:color="auto" w:sz="8" w:space="0"/>
            </w:tcBorders>
            <w:shd w:val="clear" w:color="auto" w:fill="auto"/>
            <w:vAlign w:val="center"/>
          </w:tcPr>
          <w:p w14:paraId="4EDA3073">
            <w:pPr>
              <w:widowControl/>
              <w:jc w:val="center"/>
              <w:rPr>
                <w:rFonts w:ascii="等线" w:hAnsi="等线" w:eastAsia="等线" w:cs="宋体"/>
                <w:b/>
                <w:bCs/>
                <w:kern w:val="0"/>
                <w:szCs w:val="21"/>
              </w:rPr>
            </w:pPr>
            <w:r>
              <w:rPr>
                <w:rFonts w:hint="eastAsia" w:ascii="等线" w:hAnsi="等线" w:eastAsia="等线" w:cs="宋体"/>
                <w:b/>
                <w:bCs/>
                <w:kern w:val="0"/>
                <w:szCs w:val="21"/>
              </w:rPr>
              <w:t>需求品种</w:t>
            </w:r>
          </w:p>
        </w:tc>
        <w:tc>
          <w:tcPr>
            <w:tcW w:w="750" w:type="dxa"/>
            <w:tcBorders>
              <w:top w:val="single" w:color="auto" w:sz="8" w:space="0"/>
              <w:left w:val="nil"/>
              <w:bottom w:val="single" w:color="auto" w:sz="8" w:space="0"/>
              <w:right w:val="single" w:color="auto" w:sz="8" w:space="0"/>
            </w:tcBorders>
            <w:shd w:val="clear" w:color="auto" w:fill="auto"/>
            <w:vAlign w:val="center"/>
          </w:tcPr>
          <w:p w14:paraId="40965E0F">
            <w:pPr>
              <w:widowControl/>
              <w:jc w:val="center"/>
              <w:rPr>
                <w:rFonts w:ascii="等线" w:hAnsi="等线" w:eastAsia="等线" w:cs="宋体"/>
                <w:b/>
                <w:bCs/>
                <w:kern w:val="0"/>
                <w:szCs w:val="21"/>
              </w:rPr>
            </w:pPr>
            <w:r>
              <w:rPr>
                <w:rFonts w:hint="eastAsia" w:ascii="等线" w:hAnsi="等线" w:eastAsia="等线" w:cs="宋体"/>
                <w:b/>
                <w:bCs/>
                <w:kern w:val="0"/>
                <w:szCs w:val="21"/>
              </w:rPr>
              <w:t>样品规格</w:t>
            </w:r>
          </w:p>
        </w:tc>
        <w:tc>
          <w:tcPr>
            <w:tcW w:w="3897" w:type="dxa"/>
            <w:tcBorders>
              <w:top w:val="single" w:color="auto" w:sz="8" w:space="0"/>
              <w:left w:val="nil"/>
              <w:bottom w:val="single" w:color="auto" w:sz="8" w:space="0"/>
              <w:right w:val="single" w:color="auto" w:sz="8" w:space="0"/>
            </w:tcBorders>
            <w:shd w:val="clear" w:color="auto" w:fill="auto"/>
            <w:vAlign w:val="center"/>
          </w:tcPr>
          <w:p w14:paraId="26CF9C2C">
            <w:pPr>
              <w:widowControl/>
              <w:jc w:val="center"/>
              <w:rPr>
                <w:rFonts w:ascii="等线" w:hAnsi="等线" w:eastAsia="等线" w:cs="宋体"/>
                <w:b/>
                <w:bCs/>
                <w:kern w:val="0"/>
                <w:szCs w:val="21"/>
              </w:rPr>
            </w:pPr>
            <w:r>
              <w:rPr>
                <w:rFonts w:hint="eastAsia" w:ascii="等线" w:hAnsi="等线" w:eastAsia="等线" w:cs="宋体"/>
                <w:b/>
                <w:bCs/>
                <w:kern w:val="0"/>
                <w:szCs w:val="21"/>
              </w:rPr>
              <w:t>邮寄地址</w:t>
            </w:r>
          </w:p>
        </w:tc>
        <w:tc>
          <w:tcPr>
            <w:tcW w:w="1435" w:type="dxa"/>
            <w:tcBorders>
              <w:top w:val="single" w:color="auto" w:sz="8" w:space="0"/>
              <w:left w:val="nil"/>
              <w:bottom w:val="single" w:color="auto" w:sz="8" w:space="0"/>
              <w:right w:val="single" w:color="auto" w:sz="8" w:space="0"/>
            </w:tcBorders>
            <w:shd w:val="clear" w:color="auto" w:fill="auto"/>
            <w:vAlign w:val="center"/>
          </w:tcPr>
          <w:p w14:paraId="7067F799">
            <w:pPr>
              <w:widowControl/>
              <w:jc w:val="center"/>
              <w:rPr>
                <w:rFonts w:ascii="等线" w:hAnsi="等线" w:eastAsia="等线" w:cs="宋体"/>
                <w:b/>
                <w:bCs/>
                <w:kern w:val="0"/>
                <w:szCs w:val="21"/>
              </w:rPr>
            </w:pPr>
            <w:r>
              <w:rPr>
                <w:rFonts w:hint="eastAsia" w:ascii="等线" w:hAnsi="等线" w:eastAsia="等线" w:cs="宋体"/>
                <w:b/>
                <w:bCs/>
                <w:kern w:val="0"/>
                <w:szCs w:val="21"/>
              </w:rPr>
              <w:t>收件人</w:t>
            </w:r>
          </w:p>
        </w:tc>
      </w:tr>
      <w:tr w14:paraId="5477650B">
        <w:tblPrEx>
          <w:tblCellMar>
            <w:top w:w="0" w:type="dxa"/>
            <w:left w:w="108" w:type="dxa"/>
            <w:bottom w:w="0" w:type="dxa"/>
            <w:right w:w="108" w:type="dxa"/>
          </w:tblCellMar>
        </w:tblPrEx>
        <w:trPr>
          <w:trHeight w:val="923" w:hRule="atLeast"/>
        </w:trPr>
        <w:tc>
          <w:tcPr>
            <w:tcW w:w="810" w:type="dxa"/>
            <w:tcBorders>
              <w:top w:val="nil"/>
              <w:left w:val="single" w:color="auto" w:sz="8" w:space="0"/>
              <w:bottom w:val="single" w:color="000000" w:sz="8" w:space="0"/>
              <w:right w:val="single" w:color="auto" w:sz="8" w:space="0"/>
            </w:tcBorders>
            <w:shd w:val="clear" w:color="auto" w:fill="auto"/>
            <w:vAlign w:val="center"/>
          </w:tcPr>
          <w:p w14:paraId="5385C383">
            <w:pPr>
              <w:widowControl/>
              <w:jc w:val="center"/>
              <w:rPr>
                <w:rFonts w:hint="eastAsia" w:ascii="等线" w:hAnsi="等线" w:eastAsia="等线" w:cs="宋体"/>
                <w:kern w:val="0"/>
                <w:szCs w:val="21"/>
                <w:lang w:val="en-US" w:eastAsia="zh-CN"/>
              </w:rPr>
            </w:pPr>
            <w:r>
              <w:rPr>
                <w:rFonts w:hint="eastAsia" w:ascii="等线" w:hAnsi="等线" w:eastAsia="等线" w:cs="宋体"/>
                <w:kern w:val="0"/>
                <w:szCs w:val="21"/>
                <w:lang w:val="en-US" w:eastAsia="zh-CN"/>
              </w:rPr>
              <w:t>漳州</w:t>
            </w:r>
          </w:p>
        </w:tc>
        <w:tc>
          <w:tcPr>
            <w:tcW w:w="785" w:type="dxa"/>
            <w:tcBorders>
              <w:top w:val="nil"/>
              <w:left w:val="nil"/>
              <w:bottom w:val="single" w:color="auto" w:sz="8" w:space="0"/>
              <w:right w:val="single" w:color="auto" w:sz="8" w:space="0"/>
            </w:tcBorders>
            <w:shd w:val="clear" w:color="auto" w:fill="auto"/>
            <w:vAlign w:val="center"/>
          </w:tcPr>
          <w:p w14:paraId="257FAD68">
            <w:pPr>
              <w:widowControl/>
              <w:jc w:val="center"/>
              <w:rPr>
                <w:rFonts w:hint="default" w:ascii="等线" w:hAnsi="等线" w:eastAsia="等线" w:cs="宋体"/>
                <w:kern w:val="0"/>
                <w:szCs w:val="21"/>
                <w:lang w:val="en-US" w:eastAsia="zh-CN"/>
              </w:rPr>
            </w:pPr>
            <w:r>
              <w:rPr>
                <w:rFonts w:hint="eastAsia" w:ascii="等线" w:hAnsi="等线" w:eastAsia="等线" w:cs="宋体"/>
                <w:kern w:val="0"/>
                <w:szCs w:val="21"/>
                <w:lang w:val="en-US" w:eastAsia="zh-CN"/>
              </w:rPr>
              <w:t>石灰</w:t>
            </w:r>
          </w:p>
        </w:tc>
        <w:tc>
          <w:tcPr>
            <w:tcW w:w="750" w:type="dxa"/>
            <w:tcBorders>
              <w:top w:val="nil"/>
              <w:left w:val="nil"/>
              <w:bottom w:val="single" w:color="auto" w:sz="8" w:space="0"/>
              <w:right w:val="single" w:color="auto" w:sz="8" w:space="0"/>
            </w:tcBorders>
            <w:shd w:val="clear" w:color="auto" w:fill="auto"/>
            <w:vAlign w:val="center"/>
          </w:tcPr>
          <w:p w14:paraId="74207EED">
            <w:pPr>
              <w:widowControl/>
              <w:jc w:val="center"/>
              <w:rPr>
                <w:rFonts w:hint="eastAsia" w:ascii="等线" w:hAnsi="等线" w:eastAsia="等线" w:cs="宋体"/>
                <w:kern w:val="0"/>
                <w:szCs w:val="21"/>
                <w:lang w:val="en-US" w:eastAsia="zh-CN"/>
              </w:rPr>
            </w:pPr>
            <w:r>
              <w:rPr>
                <w:rFonts w:hint="eastAsia" w:ascii="等线" w:hAnsi="等线" w:eastAsia="等线" w:cs="宋体"/>
                <w:kern w:val="0"/>
                <w:szCs w:val="21"/>
                <w:lang w:val="en-US" w:eastAsia="zh-CN"/>
              </w:rPr>
              <w:t>统灰</w:t>
            </w:r>
          </w:p>
        </w:tc>
        <w:tc>
          <w:tcPr>
            <w:tcW w:w="3897" w:type="dxa"/>
            <w:tcBorders>
              <w:top w:val="nil"/>
              <w:left w:val="single" w:color="auto" w:sz="8" w:space="0"/>
              <w:bottom w:val="single" w:color="000000" w:sz="8" w:space="0"/>
              <w:right w:val="single" w:color="auto" w:sz="8" w:space="0"/>
            </w:tcBorders>
            <w:shd w:val="clear" w:color="auto" w:fill="auto"/>
            <w:vAlign w:val="center"/>
          </w:tcPr>
          <w:p w14:paraId="1E8CDCAA">
            <w:pPr>
              <w:widowControl/>
              <w:jc w:val="left"/>
              <w:rPr>
                <w:rFonts w:hint="eastAsia" w:ascii="等线" w:hAnsi="等线" w:eastAsia="等线" w:cs="宋体"/>
                <w:kern w:val="0"/>
                <w:szCs w:val="21"/>
                <w:lang w:val="en-US" w:eastAsia="zh-CN"/>
              </w:rPr>
            </w:pPr>
            <w:r>
              <w:rPr>
                <w:rFonts w:hint="eastAsia" w:ascii="等线" w:hAnsi="等线" w:eastAsia="等线" w:cs="宋体"/>
                <w:kern w:val="0"/>
                <w:szCs w:val="21"/>
                <w:lang w:val="en-US" w:eastAsia="zh-CN"/>
              </w:rPr>
              <w:t>常青树建材（福建）开发有限公司：</w:t>
            </w:r>
          </w:p>
          <w:p w14:paraId="42C0FBBD">
            <w:pPr>
              <w:widowControl/>
              <w:jc w:val="left"/>
              <w:rPr>
                <w:rFonts w:ascii="等线" w:hAnsi="等线" w:eastAsia="等线" w:cs="宋体"/>
                <w:kern w:val="0"/>
                <w:szCs w:val="21"/>
              </w:rPr>
            </w:pPr>
            <w:r>
              <w:rPr>
                <w:rFonts w:hint="eastAsia" w:ascii="等线" w:hAnsi="等线" w:eastAsia="等线" w:cs="宋体"/>
                <w:kern w:val="0"/>
                <w:szCs w:val="21"/>
                <w:lang w:val="en-US" w:eastAsia="zh-CN"/>
              </w:rPr>
              <w:t>漳州角美锦绣山工业园</w:t>
            </w:r>
          </w:p>
        </w:tc>
        <w:tc>
          <w:tcPr>
            <w:tcW w:w="1435" w:type="dxa"/>
            <w:tcBorders>
              <w:top w:val="nil"/>
              <w:left w:val="single" w:color="auto" w:sz="8" w:space="0"/>
              <w:bottom w:val="single" w:color="000000" w:sz="8" w:space="0"/>
              <w:right w:val="single" w:color="auto" w:sz="8" w:space="0"/>
            </w:tcBorders>
            <w:shd w:val="clear" w:color="auto" w:fill="auto"/>
            <w:vAlign w:val="center"/>
          </w:tcPr>
          <w:p w14:paraId="0D477972">
            <w:pPr>
              <w:widowControl/>
              <w:jc w:val="left"/>
              <w:rPr>
                <w:rFonts w:hint="default" w:ascii="等线" w:hAnsi="等线" w:eastAsia="等线" w:cs="宋体"/>
                <w:kern w:val="0"/>
                <w:szCs w:val="21"/>
                <w:lang w:val="en-US" w:eastAsia="zh-CN"/>
              </w:rPr>
            </w:pPr>
            <w:r>
              <w:rPr>
                <w:rFonts w:hint="eastAsia" w:ascii="等线" w:hAnsi="等线" w:eastAsia="等线" w:cs="宋体"/>
                <w:kern w:val="0"/>
                <w:szCs w:val="21"/>
                <w:lang w:val="en-US" w:eastAsia="zh-CN"/>
              </w:rPr>
              <w:t>陈文章</w:t>
            </w:r>
            <w:r>
              <w:rPr>
                <w:rFonts w:hint="eastAsia" w:ascii="等线" w:hAnsi="等线" w:eastAsia="等线" w:cs="宋体"/>
                <w:kern w:val="0"/>
                <w:szCs w:val="21"/>
              </w:rPr>
              <w:t>189</w:t>
            </w:r>
            <w:r>
              <w:rPr>
                <w:rFonts w:hint="eastAsia" w:ascii="等线" w:hAnsi="等线" w:eastAsia="等线" w:cs="宋体"/>
                <w:kern w:val="0"/>
                <w:szCs w:val="21"/>
                <w:lang w:val="en-US" w:eastAsia="zh-CN"/>
              </w:rPr>
              <w:t>50054123</w:t>
            </w:r>
          </w:p>
        </w:tc>
      </w:tr>
    </w:tbl>
    <w:p w14:paraId="52EC0C85">
      <w:pPr>
        <w:numPr>
          <w:ilvl w:val="0"/>
          <w:numId w:val="4"/>
        </w:numPr>
        <w:spacing w:line="360" w:lineRule="auto"/>
        <w:ind w:left="420" w:leftChars="0" w:firstLineChars="0"/>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p>
    <w:p w14:paraId="7E192983">
      <w:pPr>
        <w:numPr>
          <w:ilvl w:val="0"/>
          <w:numId w:val="4"/>
        </w:numPr>
        <w:spacing w:line="360" w:lineRule="auto"/>
        <w:ind w:left="420" w:leftChars="0" w:firstLineChars="0"/>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14:paraId="54097D46">
      <w:pPr>
        <w:numPr>
          <w:ilvl w:val="0"/>
          <w:numId w:val="4"/>
        </w:numPr>
        <w:spacing w:line="360" w:lineRule="auto"/>
        <w:ind w:left="420" w:leftChars="0" w:firstLineChars="0"/>
        <w:rPr>
          <w:rFonts w:ascii="Times New Roman" w:hAnsi="Times New Roman" w:eastAsia="宋体" w:cs="Times New Roman"/>
          <w:sz w:val="24"/>
        </w:rPr>
      </w:pPr>
      <w:r>
        <w:rPr>
          <w:rFonts w:hint="eastAsia" w:ascii="Times New Roman" w:hAnsi="Times New Roman" w:eastAsia="宋体" w:cs="Times New Roman"/>
          <w:sz w:val="24"/>
          <w:lang w:val="en-US" w:eastAsia="zh-CN"/>
        </w:rPr>
        <w:t>报名单位如是经销商，须提供代理或是经销证明资料</w:t>
      </w:r>
      <w:r>
        <w:rPr>
          <w:rFonts w:hint="eastAsia" w:ascii="Times New Roman" w:hAnsi="Times New Roman" w:eastAsia="宋体" w:cs="Times New Roman"/>
          <w:sz w:val="24"/>
        </w:rPr>
        <w:t>。</w:t>
      </w:r>
    </w:p>
    <w:p w14:paraId="3C5F040E">
      <w:pPr>
        <w:numPr>
          <w:ilvl w:val="0"/>
          <w:numId w:val="1"/>
        </w:numPr>
        <w:spacing w:line="360" w:lineRule="auto"/>
        <w:rPr>
          <w:rFonts w:ascii="Times New Roman" w:hAnsi="Times New Roman" w:eastAsia="宋体" w:cs="Times New Roman"/>
          <w:sz w:val="24"/>
        </w:rPr>
      </w:pPr>
      <w:r>
        <w:rPr>
          <w:rFonts w:hint="eastAsia" w:ascii="Times New Roman" w:hAnsi="Times New Roman" w:eastAsia="宋体" w:cs="Times New Roman"/>
          <w:b/>
          <w:bCs/>
          <w:sz w:val="24"/>
          <w:lang w:val="en-US" w:eastAsia="zh-CN"/>
        </w:rPr>
        <w:t>报名</w:t>
      </w:r>
      <w:r>
        <w:rPr>
          <w:rFonts w:ascii="Times New Roman" w:hAnsi="Times New Roman" w:eastAsia="宋体" w:cs="Times New Roman"/>
          <w:b/>
          <w:bCs/>
          <w:sz w:val="24"/>
        </w:rPr>
        <w:t>截止时间</w:t>
      </w:r>
      <w:r>
        <w:rPr>
          <w:rFonts w:hint="eastAsia" w:ascii="Times New Roman" w:hAnsi="Times New Roman" w:eastAsia="宋体" w:cs="Times New Roman"/>
          <w:b/>
          <w:bCs/>
          <w:sz w:val="24"/>
        </w:rPr>
        <w:t>：</w:t>
      </w:r>
      <w:r>
        <w:rPr>
          <w:rFonts w:ascii="Times New Roman" w:hAnsi="Times New Roman" w:eastAsia="宋体" w:cs="Times New Roman"/>
          <w:sz w:val="24"/>
        </w:rPr>
        <w:t>202</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年0</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27</w:t>
      </w:r>
      <w:r>
        <w:rPr>
          <w:rFonts w:ascii="Times New Roman" w:hAnsi="Times New Roman" w:eastAsia="宋体" w:cs="Times New Roman"/>
          <w:sz w:val="24"/>
        </w:rPr>
        <w:t>日18:00</w:t>
      </w:r>
      <w:r>
        <w:rPr>
          <w:rFonts w:hint="eastAsia" w:ascii="Times New Roman" w:hAnsi="Times New Roman" w:eastAsia="宋体" w:cs="Times New Roman"/>
          <w:sz w:val="24"/>
        </w:rPr>
        <w:t>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pPr>
        <w:ind w:left="420"/>
      </w:pPr>
    </w:lvl>
  </w:abstractNum>
  <w:abstractNum w:abstractNumId="1">
    <w:nsid w:val="A0925C22"/>
    <w:multiLevelType w:val="singleLevel"/>
    <w:tmpl w:val="A0925C22"/>
    <w:lvl w:ilvl="0" w:tentative="0">
      <w:start w:val="1"/>
      <w:numFmt w:val="chineseCounting"/>
      <w:suff w:val="nothing"/>
      <w:lvlText w:val="%1、"/>
      <w:lvlJc w:val="left"/>
      <w:rPr>
        <w:rFonts w:hint="eastAsia" w:ascii="宋体" w:hAnsi="宋体" w:eastAsia="宋体" w:cs="宋体"/>
        <w:b/>
        <w:bCs/>
      </w:rPr>
    </w:lvl>
  </w:abstractNum>
  <w:abstractNum w:abstractNumId="2">
    <w:nsid w:val="0B4AE8FD"/>
    <w:multiLevelType w:val="singleLevel"/>
    <w:tmpl w:val="0B4AE8FD"/>
    <w:lvl w:ilvl="0" w:tentative="0">
      <w:start w:val="1"/>
      <w:numFmt w:val="decimal"/>
      <w:suff w:val="nothing"/>
      <w:lvlText w:val="%1、"/>
      <w:lvlJc w:val="left"/>
      <w:pPr>
        <w:ind w:left="420"/>
      </w:pPr>
    </w:lvl>
  </w:abstractNum>
  <w:abstractNum w:abstractNumId="3">
    <w:nsid w:val="70EA7FD1"/>
    <w:multiLevelType w:val="multilevel"/>
    <w:tmpl w:val="70EA7FD1"/>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ZjIyN2JhNDBjNjFjYTBjYzQ4MDZkZWUyYjNiMWYifQ=="/>
  </w:docVars>
  <w:rsids>
    <w:rsidRoot w:val="007C17B4"/>
    <w:rsid w:val="00023C71"/>
    <w:rsid w:val="0004507B"/>
    <w:rsid w:val="00050D8D"/>
    <w:rsid w:val="000522BD"/>
    <w:rsid w:val="00061A66"/>
    <w:rsid w:val="000704E9"/>
    <w:rsid w:val="00071709"/>
    <w:rsid w:val="000725FC"/>
    <w:rsid w:val="000C5564"/>
    <w:rsid w:val="000C6929"/>
    <w:rsid w:val="000C7B66"/>
    <w:rsid w:val="000D4301"/>
    <w:rsid w:val="000F2A25"/>
    <w:rsid w:val="00104DA8"/>
    <w:rsid w:val="001107E1"/>
    <w:rsid w:val="00113C5D"/>
    <w:rsid w:val="001146D5"/>
    <w:rsid w:val="00125652"/>
    <w:rsid w:val="00134954"/>
    <w:rsid w:val="00140630"/>
    <w:rsid w:val="001C09E8"/>
    <w:rsid w:val="001C7955"/>
    <w:rsid w:val="001D0790"/>
    <w:rsid w:val="00202786"/>
    <w:rsid w:val="002048E5"/>
    <w:rsid w:val="00235314"/>
    <w:rsid w:val="002944E9"/>
    <w:rsid w:val="00294BA4"/>
    <w:rsid w:val="002958F3"/>
    <w:rsid w:val="002A1546"/>
    <w:rsid w:val="002A613C"/>
    <w:rsid w:val="002C0A99"/>
    <w:rsid w:val="002C0C45"/>
    <w:rsid w:val="002D3371"/>
    <w:rsid w:val="002F2427"/>
    <w:rsid w:val="002F5B7C"/>
    <w:rsid w:val="003340A4"/>
    <w:rsid w:val="00343DB3"/>
    <w:rsid w:val="00347AD0"/>
    <w:rsid w:val="00383A9F"/>
    <w:rsid w:val="0038403A"/>
    <w:rsid w:val="00387B4D"/>
    <w:rsid w:val="003B2E13"/>
    <w:rsid w:val="004120B0"/>
    <w:rsid w:val="0041680F"/>
    <w:rsid w:val="004329F0"/>
    <w:rsid w:val="004374BC"/>
    <w:rsid w:val="004467AE"/>
    <w:rsid w:val="00483810"/>
    <w:rsid w:val="004A0D4C"/>
    <w:rsid w:val="004B6C4F"/>
    <w:rsid w:val="004D5371"/>
    <w:rsid w:val="004D7DB9"/>
    <w:rsid w:val="0050686A"/>
    <w:rsid w:val="00513F9E"/>
    <w:rsid w:val="005175E2"/>
    <w:rsid w:val="00524AD2"/>
    <w:rsid w:val="00530D2F"/>
    <w:rsid w:val="00566AB6"/>
    <w:rsid w:val="005728C2"/>
    <w:rsid w:val="0057321D"/>
    <w:rsid w:val="00580607"/>
    <w:rsid w:val="00587C84"/>
    <w:rsid w:val="00595A0F"/>
    <w:rsid w:val="0059636D"/>
    <w:rsid w:val="005A10EE"/>
    <w:rsid w:val="005C15B1"/>
    <w:rsid w:val="005C214E"/>
    <w:rsid w:val="005D0352"/>
    <w:rsid w:val="005D3D83"/>
    <w:rsid w:val="005D6BB1"/>
    <w:rsid w:val="005E6453"/>
    <w:rsid w:val="005F7BA5"/>
    <w:rsid w:val="006228A5"/>
    <w:rsid w:val="006278FF"/>
    <w:rsid w:val="00627DF3"/>
    <w:rsid w:val="006500DB"/>
    <w:rsid w:val="00684BFE"/>
    <w:rsid w:val="006A091A"/>
    <w:rsid w:val="006C1122"/>
    <w:rsid w:val="006E093B"/>
    <w:rsid w:val="0070790E"/>
    <w:rsid w:val="0072315A"/>
    <w:rsid w:val="0072705B"/>
    <w:rsid w:val="007272C4"/>
    <w:rsid w:val="00732CB3"/>
    <w:rsid w:val="00776045"/>
    <w:rsid w:val="00781D54"/>
    <w:rsid w:val="00792C63"/>
    <w:rsid w:val="007C17B4"/>
    <w:rsid w:val="007E6782"/>
    <w:rsid w:val="008273CC"/>
    <w:rsid w:val="00832F22"/>
    <w:rsid w:val="008333A0"/>
    <w:rsid w:val="00876364"/>
    <w:rsid w:val="008B492A"/>
    <w:rsid w:val="008B788F"/>
    <w:rsid w:val="008D2274"/>
    <w:rsid w:val="008E0557"/>
    <w:rsid w:val="008E63BA"/>
    <w:rsid w:val="008F74AF"/>
    <w:rsid w:val="00910536"/>
    <w:rsid w:val="00920A7F"/>
    <w:rsid w:val="009318A2"/>
    <w:rsid w:val="00943FDB"/>
    <w:rsid w:val="009624B5"/>
    <w:rsid w:val="009667AA"/>
    <w:rsid w:val="009A760C"/>
    <w:rsid w:val="009F71A3"/>
    <w:rsid w:val="00A13A86"/>
    <w:rsid w:val="00A37E5E"/>
    <w:rsid w:val="00A439FA"/>
    <w:rsid w:val="00A467AD"/>
    <w:rsid w:val="00A827BE"/>
    <w:rsid w:val="00A94122"/>
    <w:rsid w:val="00AA238E"/>
    <w:rsid w:val="00AB6093"/>
    <w:rsid w:val="00AC3E17"/>
    <w:rsid w:val="00AD1C8E"/>
    <w:rsid w:val="00AD3EB3"/>
    <w:rsid w:val="00AE0E93"/>
    <w:rsid w:val="00AF015B"/>
    <w:rsid w:val="00AF390E"/>
    <w:rsid w:val="00B11D49"/>
    <w:rsid w:val="00B13800"/>
    <w:rsid w:val="00B149AB"/>
    <w:rsid w:val="00B9082A"/>
    <w:rsid w:val="00BD195F"/>
    <w:rsid w:val="00BE26C3"/>
    <w:rsid w:val="00BF654E"/>
    <w:rsid w:val="00BF6A26"/>
    <w:rsid w:val="00BF72F3"/>
    <w:rsid w:val="00C05D9B"/>
    <w:rsid w:val="00C06AF1"/>
    <w:rsid w:val="00C21835"/>
    <w:rsid w:val="00C424CF"/>
    <w:rsid w:val="00C50D2B"/>
    <w:rsid w:val="00C55D12"/>
    <w:rsid w:val="00C82296"/>
    <w:rsid w:val="00C83F10"/>
    <w:rsid w:val="00C90615"/>
    <w:rsid w:val="00C94584"/>
    <w:rsid w:val="00CC5317"/>
    <w:rsid w:val="00D02147"/>
    <w:rsid w:val="00D25B99"/>
    <w:rsid w:val="00D27916"/>
    <w:rsid w:val="00D335E4"/>
    <w:rsid w:val="00D42D74"/>
    <w:rsid w:val="00D56012"/>
    <w:rsid w:val="00D610C7"/>
    <w:rsid w:val="00D61C92"/>
    <w:rsid w:val="00DA7F49"/>
    <w:rsid w:val="00DC41F2"/>
    <w:rsid w:val="00DD5A5B"/>
    <w:rsid w:val="00DE1BFE"/>
    <w:rsid w:val="00E10EA1"/>
    <w:rsid w:val="00E126B3"/>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7E08"/>
    <w:rsid w:val="00FA72F1"/>
    <w:rsid w:val="00FF0AA4"/>
    <w:rsid w:val="00FF6398"/>
    <w:rsid w:val="015772A4"/>
    <w:rsid w:val="04F349DA"/>
    <w:rsid w:val="0FFD54BA"/>
    <w:rsid w:val="14A66120"/>
    <w:rsid w:val="16352CA9"/>
    <w:rsid w:val="163A3494"/>
    <w:rsid w:val="184243B2"/>
    <w:rsid w:val="19AF72FD"/>
    <w:rsid w:val="1A3B39AB"/>
    <w:rsid w:val="1AEF09EE"/>
    <w:rsid w:val="208A4C06"/>
    <w:rsid w:val="20DE6C42"/>
    <w:rsid w:val="22C97BAA"/>
    <w:rsid w:val="27006E67"/>
    <w:rsid w:val="2AB773CF"/>
    <w:rsid w:val="2B246CB0"/>
    <w:rsid w:val="2EF16864"/>
    <w:rsid w:val="36625EF3"/>
    <w:rsid w:val="36665AEF"/>
    <w:rsid w:val="38286CC9"/>
    <w:rsid w:val="390A4620"/>
    <w:rsid w:val="3AC727C9"/>
    <w:rsid w:val="3B3631C9"/>
    <w:rsid w:val="3BBF7944"/>
    <w:rsid w:val="3E704F26"/>
    <w:rsid w:val="403A0A27"/>
    <w:rsid w:val="44CD30D2"/>
    <w:rsid w:val="4B53235D"/>
    <w:rsid w:val="4E952F31"/>
    <w:rsid w:val="4F67575F"/>
    <w:rsid w:val="530E1401"/>
    <w:rsid w:val="53C57773"/>
    <w:rsid w:val="557B4484"/>
    <w:rsid w:val="5AC846BC"/>
    <w:rsid w:val="5F2D4BAB"/>
    <w:rsid w:val="610861F0"/>
    <w:rsid w:val="639F1B91"/>
    <w:rsid w:val="64F26A8D"/>
    <w:rsid w:val="654508DB"/>
    <w:rsid w:val="65931376"/>
    <w:rsid w:val="66195D1F"/>
    <w:rsid w:val="6CE64481"/>
    <w:rsid w:val="6D8D7EB7"/>
    <w:rsid w:val="751C7262"/>
    <w:rsid w:val="753A35BC"/>
    <w:rsid w:val="78A23952"/>
    <w:rsid w:val="791365FE"/>
    <w:rsid w:val="7DC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420"/>
    </w:pPr>
    <w:rPr>
      <w:rFonts w:ascii="仿宋_GB2312" w:hAnsi="宋体"/>
      <w:kern w:val="0"/>
      <w:sz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FollowedHyperlink"/>
    <w:basedOn w:val="8"/>
    <w:semiHidden/>
    <w:unhideWhenUsed/>
    <w:uiPriority w:val="0"/>
    <w:rPr>
      <w:color w:val="800080"/>
      <w:u w:val="single"/>
    </w:rPr>
  </w:style>
  <w:style w:type="character" w:styleId="11">
    <w:name w:val="Hyperlink"/>
    <w:basedOn w:val="8"/>
    <w:unhideWhenUsed/>
    <w:qFormat/>
    <w:uiPriority w:val="0"/>
    <w:rPr>
      <w:color w:val="0563C1" w:themeColor="hyperlink"/>
      <w:u w:val="single"/>
      <w14:textFill>
        <w14:solidFill>
          <w14:schemeClr w14:val="hlink"/>
        </w14:solidFill>
      </w14:textFill>
    </w:rPr>
  </w:style>
  <w:style w:type="paragraph" w:styleId="12">
    <w:name w:val="List Paragraph"/>
    <w:basedOn w:val="1"/>
    <w:autoRedefine/>
    <w:qFormat/>
    <w:uiPriority w:val="99"/>
    <w:pPr>
      <w:ind w:firstLine="420" w:firstLineChars="200"/>
    </w:pPr>
  </w:style>
  <w:style w:type="character" w:customStyle="1" w:styleId="13">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3"/>
    <w:autoRedefine/>
    <w:qFormat/>
    <w:uiPriority w:val="0"/>
    <w:rPr>
      <w:rFonts w:asciiTheme="minorHAnsi" w:hAnsiTheme="minorHAnsi" w:eastAsiaTheme="minorEastAsia" w:cstheme="minorBidi"/>
      <w:kern w:val="2"/>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928</Characters>
  <Lines>6</Lines>
  <Paragraphs>1</Paragraphs>
  <TotalTime>3</TotalTime>
  <ScaleCrop>false</ScaleCrop>
  <LinksUpToDate>false</LinksUpToDate>
  <CharactersWithSpaces>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2023-01-31T06:20:00Z</dcterms:created>
  <dc:creator>陈文章</dc:creator>
  <cp:lastModifiedBy>Administrator</cp:lastModifiedBy>
  <dcterms:modified xsi:type="dcterms:W3CDTF">2025-05-14T11:31:43Z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077659FCA97F43CC9F370169FA2F2367</vt:lpwstr>
  </property>
  <property fmtid="{D5CDD505-2E9C-101B-9397-08002B2CF9AE}" pid="4" name="KSOTemplateDocerSaveRecord">
    <vt:lpwstr>eyJoZGlkIjoiNTVjZjIyN2JhNDBjNjFjYTBjYzQ4MDZkZWUyYjNiMWYiLCJ1c2VySWQiOiI2MjgxODU1NjIifQ==</vt:lpwstr>
  </property>
</Properties>
</file>