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3C7AE">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科之杰新材料集团有限公司</w:t>
      </w:r>
    </w:p>
    <w:p w14:paraId="74A84C4C">
      <w:pPr>
        <w:spacing w:line="360" w:lineRule="auto"/>
        <w:jc w:val="center"/>
        <w:rPr>
          <w:rFonts w:ascii="Times New Roman" w:hAnsi="Times New Roman" w:eastAsia="宋体" w:cs="Times New Roman"/>
          <w:b/>
          <w:bCs/>
          <w:sz w:val="28"/>
          <w:szCs w:val="28"/>
        </w:rPr>
      </w:pPr>
      <w:r>
        <w:rPr>
          <w:rFonts w:hint="eastAsia" w:ascii="Times New Roman" w:hAnsi="Times New Roman" w:eastAsia="宋体" w:cs="Times New Roman"/>
          <w:b/>
          <w:bCs/>
          <w:sz w:val="28"/>
          <w:szCs w:val="28"/>
        </w:rPr>
        <w:t>科之杰集团202</w:t>
      </w:r>
      <w:r>
        <w:rPr>
          <w:rFonts w:hint="eastAsia" w:ascii="Times New Roman" w:hAnsi="Times New Roman" w:eastAsia="宋体" w:cs="Times New Roman"/>
          <w:b/>
          <w:bCs/>
          <w:sz w:val="28"/>
          <w:szCs w:val="28"/>
          <w:lang w:val="en-US" w:eastAsia="zh-CN"/>
        </w:rPr>
        <w:t>5</w:t>
      </w:r>
      <w:r>
        <w:rPr>
          <w:rFonts w:hint="eastAsia" w:ascii="Times New Roman" w:hAnsi="Times New Roman" w:eastAsia="宋体" w:cs="Times New Roman"/>
          <w:b/>
          <w:bCs/>
          <w:sz w:val="28"/>
          <w:szCs w:val="28"/>
        </w:rPr>
        <w:t>年度</w:t>
      </w:r>
      <w:r>
        <w:rPr>
          <w:rFonts w:hint="eastAsia" w:ascii="Times New Roman" w:hAnsi="Times New Roman" w:eastAsia="宋体" w:cs="Times New Roman"/>
          <w:b/>
          <w:bCs/>
          <w:sz w:val="28"/>
          <w:szCs w:val="28"/>
          <w:lang w:eastAsia="zh-CN"/>
        </w:rPr>
        <w:t>引气剂</w:t>
      </w:r>
      <w:r>
        <w:rPr>
          <w:rFonts w:ascii="Times New Roman" w:hAnsi="Times New Roman" w:eastAsia="宋体" w:cs="Times New Roman"/>
          <w:b/>
          <w:bCs/>
          <w:sz w:val="28"/>
          <w:szCs w:val="28"/>
        </w:rPr>
        <w:t>招标公告</w:t>
      </w:r>
    </w:p>
    <w:p w14:paraId="06C47CAA">
      <w:pPr>
        <w:numPr>
          <w:ilvl w:val="0"/>
          <w:numId w:val="2"/>
        </w:numPr>
        <w:spacing w:line="360" w:lineRule="auto"/>
        <w:rPr>
          <w:rFonts w:ascii="Times New Roman" w:hAnsi="Times New Roman" w:eastAsia="宋体" w:cs="Times New Roman"/>
          <w:sz w:val="24"/>
        </w:rPr>
      </w:pPr>
      <w:r>
        <w:rPr>
          <w:rFonts w:ascii="Times New Roman" w:hAnsi="Times New Roman" w:eastAsia="宋体" w:cs="Times New Roman"/>
          <w:b/>
          <w:bCs/>
          <w:sz w:val="24"/>
        </w:rPr>
        <w:t>招标类别</w:t>
      </w:r>
      <w:r>
        <w:rPr>
          <w:rFonts w:hint="eastAsia" w:ascii="Times New Roman" w:hAnsi="Times New Roman" w:eastAsia="宋体" w:cs="Times New Roman"/>
          <w:b/>
          <w:bCs/>
          <w:sz w:val="24"/>
        </w:rPr>
        <w:t>：</w:t>
      </w:r>
      <w:r>
        <w:rPr>
          <w:rFonts w:hint="eastAsia" w:ascii="Times New Roman" w:hAnsi="Times New Roman" w:eastAsia="宋体" w:cs="Times New Roman"/>
          <w:sz w:val="24"/>
        </w:rPr>
        <w:t>科之杰集团202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年度</w:t>
      </w:r>
      <w:r>
        <w:rPr>
          <w:rFonts w:hint="eastAsia" w:ascii="Times New Roman" w:hAnsi="Times New Roman" w:eastAsia="宋体" w:cs="Times New Roman"/>
          <w:sz w:val="24"/>
          <w:lang w:eastAsia="zh-CN"/>
        </w:rPr>
        <w:t>引气剂</w:t>
      </w:r>
      <w:r>
        <w:rPr>
          <w:rFonts w:hint="eastAsia" w:ascii="Times New Roman" w:hAnsi="Times New Roman" w:eastAsia="宋体" w:cs="Times New Roman"/>
          <w:sz w:val="24"/>
        </w:rPr>
        <w:t>招标</w:t>
      </w:r>
    </w:p>
    <w:p w14:paraId="6C1B9822">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招标概况</w:t>
      </w:r>
    </w:p>
    <w:p w14:paraId="4CE16A5B">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 xml:space="preserve">招标人：科之杰新材料集团有限公司 </w:t>
      </w:r>
    </w:p>
    <w:p w14:paraId="6566E0B8">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招标内容：</w:t>
      </w:r>
      <w:r>
        <w:rPr>
          <w:rFonts w:hint="eastAsia" w:ascii="Times New Roman" w:hAnsi="Times New Roman" w:eastAsia="宋体" w:cs="Times New Roman"/>
          <w:sz w:val="24"/>
          <w:lang w:eastAsia="zh-CN"/>
        </w:rPr>
        <w:t>引气剂</w:t>
      </w:r>
      <w:r>
        <w:rPr>
          <w:rFonts w:hint="eastAsia" w:ascii="Times New Roman" w:hAnsi="Times New Roman" w:eastAsia="宋体" w:cs="Times New Roman"/>
          <w:sz w:val="24"/>
        </w:rPr>
        <w:t xml:space="preserve"> </w:t>
      </w:r>
    </w:p>
    <w:p w14:paraId="6E53F1A7">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招标数量：</w:t>
      </w:r>
      <w:r>
        <w:rPr>
          <w:rFonts w:hint="eastAsia" w:ascii="Times New Roman" w:hAnsi="Times New Roman" w:eastAsia="宋体" w:cs="Times New Roman"/>
          <w:sz w:val="24"/>
          <w:lang w:val="en-US" w:eastAsia="zh-CN"/>
        </w:rPr>
        <w:t>960</w:t>
      </w:r>
      <w:r>
        <w:rPr>
          <w:rFonts w:hint="eastAsia" w:ascii="Times New Roman" w:hAnsi="Times New Roman" w:eastAsia="宋体" w:cs="Times New Roman"/>
          <w:sz w:val="24"/>
        </w:rPr>
        <w:t>吨</w:t>
      </w:r>
    </w:p>
    <w:p w14:paraId="47A46173">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应用范围：聚羧酸减水剂体系</w:t>
      </w:r>
    </w:p>
    <w:p w14:paraId="2679F7E2">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技术要求：在低温条件下（</w:t>
      </w:r>
      <w:r>
        <w:rPr>
          <w:rFonts w:hint="default" w:ascii="Times New Roman" w:hAnsi="Times New Roman" w:eastAsia="宋体" w:cs="Times New Roman"/>
          <w:sz w:val="24"/>
          <w:lang w:val="en-US" w:eastAsia="zh-CN"/>
        </w:rPr>
        <w:t>5°C</w:t>
      </w:r>
      <w:r>
        <w:rPr>
          <w:rFonts w:hint="eastAsia" w:ascii="Times New Roman" w:hAnsi="Times New Roman" w:eastAsia="宋体" w:cs="Times New Roman"/>
          <w:sz w:val="24"/>
          <w:lang w:val="en-US" w:eastAsia="zh-CN"/>
        </w:rPr>
        <w:t>以下），产品不会出现结晶析出的情况</w:t>
      </w:r>
    </w:p>
    <w:p w14:paraId="238AE31C">
      <w:pPr>
        <w:numPr>
          <w:ilvl w:val="0"/>
          <w:numId w:val="3"/>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交货期：202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年7月1日</w:t>
      </w:r>
      <w:r>
        <w:rPr>
          <w:rFonts w:hint="eastAsia" w:ascii="Times New Roman" w:hAnsi="Times New Roman" w:eastAsia="宋体" w:cs="Times New Roman"/>
          <w:sz w:val="24"/>
          <w:lang w:val="en-US" w:eastAsia="zh-CN"/>
        </w:rPr>
        <w:t>~</w:t>
      </w:r>
      <w:r>
        <w:rPr>
          <w:rFonts w:hint="eastAsia" w:ascii="Times New Roman" w:hAnsi="Times New Roman" w:eastAsia="宋体" w:cs="Times New Roman"/>
          <w:sz w:val="24"/>
        </w:rPr>
        <w:t>202</w:t>
      </w:r>
      <w:r>
        <w:rPr>
          <w:rFonts w:hint="eastAsia" w:ascii="Times New Roman" w:hAnsi="Times New Roman" w:eastAsia="宋体" w:cs="Times New Roman"/>
          <w:sz w:val="24"/>
          <w:lang w:val="en-US" w:eastAsia="zh-CN"/>
        </w:rPr>
        <w:t>6</w:t>
      </w:r>
      <w:r>
        <w:rPr>
          <w:rFonts w:hint="eastAsia" w:ascii="Times New Roman" w:hAnsi="Times New Roman" w:eastAsia="宋体" w:cs="Times New Roman"/>
          <w:sz w:val="24"/>
        </w:rPr>
        <w:t>年6月30日</w:t>
      </w:r>
    </w:p>
    <w:p w14:paraId="13C459DE">
      <w:pPr>
        <w:numPr>
          <w:ilvl w:val="0"/>
          <w:numId w:val="3"/>
        </w:numPr>
        <w:spacing w:line="360" w:lineRule="auto"/>
        <w:outlineLvl w:val="1"/>
        <w:rPr>
          <w:rFonts w:ascii="Times New Roman" w:hAnsi="Times New Roman" w:eastAsia="宋体"/>
          <w:szCs w:val="22"/>
        </w:rPr>
      </w:pPr>
      <w:r>
        <w:rPr>
          <w:rFonts w:hint="eastAsia" w:ascii="Times New Roman" w:hAnsi="Times New Roman" w:eastAsia="宋体" w:cs="Times New Roman"/>
          <w:sz w:val="24"/>
        </w:rPr>
        <w:t>交付地点：科之杰集团及各子公司</w:t>
      </w:r>
    </w:p>
    <w:p w14:paraId="1F220B2B">
      <w:pPr>
        <w:numPr>
          <w:ilvl w:val="0"/>
          <w:numId w:val="2"/>
        </w:numPr>
        <w:spacing w:line="360" w:lineRule="auto"/>
        <w:ind w:left="0" w:leftChars="0" w:firstLine="0" w:firstLineChars="0"/>
        <w:rPr>
          <w:rFonts w:ascii="Times New Roman" w:hAnsi="Times New Roman" w:eastAsia="宋体" w:cs="Times New Roman"/>
          <w:b/>
          <w:bCs/>
          <w:sz w:val="24"/>
        </w:rPr>
      </w:pPr>
      <w:r>
        <w:rPr>
          <w:rFonts w:ascii="Times New Roman" w:hAnsi="Times New Roman" w:eastAsia="宋体" w:cs="Times New Roman"/>
          <w:b/>
          <w:bCs/>
          <w:sz w:val="24"/>
        </w:rPr>
        <w:t>招标资格要求</w:t>
      </w:r>
    </w:p>
    <w:p w14:paraId="522F9F79">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企业资质：具有法人资格、有生产能力、能在国内合法销售和提供相应服务的国内外生产商或代理商（须提供授权代理书）；成立并正常运作超过1年（提供有效证明材料），三年内未发生不良诚信记录；</w:t>
      </w:r>
    </w:p>
    <w:p w14:paraId="2143CFC7">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信誉要求：提供近三年销售业绩证明（合同复印件）；</w:t>
      </w:r>
    </w:p>
    <w:p w14:paraId="68F2297D">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rPr>
        <w:t>银行资信及企业信用：必须具有良好的银行资信和商业信誉, 没有处于被责令</w:t>
      </w:r>
      <w:r>
        <w:rPr>
          <w:rFonts w:ascii="Times New Roman" w:hAnsi="Times New Roman" w:eastAsia="宋体" w:cs="Times New Roman"/>
          <w:sz w:val="24"/>
        </w:rPr>
        <w:t>停业，财产被接管、冻结、破产和重组等状态</w:t>
      </w:r>
      <w:r>
        <w:rPr>
          <w:rFonts w:hint="eastAsia" w:ascii="Times New Roman" w:hAnsi="Times New Roman" w:eastAsia="宋体" w:cs="Times New Roman"/>
          <w:sz w:val="24"/>
          <w:lang w:eastAsia="zh-CN"/>
        </w:rPr>
        <w:t>；</w:t>
      </w:r>
    </w:p>
    <w:p w14:paraId="10EB0FBA">
      <w:pPr>
        <w:numPr>
          <w:ilvl w:val="0"/>
          <w:numId w:val="4"/>
        </w:numPr>
        <w:spacing w:line="360" w:lineRule="auto"/>
        <w:outlineLvl w:val="1"/>
        <w:rPr>
          <w:rFonts w:ascii="Times New Roman" w:hAnsi="Times New Roman" w:eastAsia="宋体" w:cs="Times New Roman"/>
          <w:sz w:val="24"/>
        </w:rPr>
      </w:pPr>
      <w:r>
        <w:rPr>
          <w:rFonts w:hint="eastAsia" w:ascii="Times New Roman" w:hAnsi="Times New Roman" w:eastAsia="宋体" w:cs="Times New Roman"/>
          <w:sz w:val="24"/>
          <w:lang w:val="en-US" w:eastAsia="zh-CN"/>
        </w:rPr>
        <w:t>提供投标产品相关资料，包含产品说明书、检验报告、MSDS等。</w:t>
      </w:r>
    </w:p>
    <w:p w14:paraId="1339CCA9">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招标报名联系方式</w:t>
      </w:r>
    </w:p>
    <w:tbl>
      <w:tblPr>
        <w:tblStyle w:val="5"/>
        <w:tblW w:w="7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2904"/>
        <w:gridCol w:w="2871"/>
      </w:tblGrid>
      <w:tr w14:paraId="593E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95D270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联系人</w:t>
            </w:r>
          </w:p>
        </w:tc>
        <w:tc>
          <w:tcPr>
            <w:tcW w:w="2904" w:type="dxa"/>
            <w:vAlign w:val="center"/>
          </w:tcPr>
          <w:p w14:paraId="5E148C90">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职责</w:t>
            </w:r>
          </w:p>
        </w:tc>
        <w:tc>
          <w:tcPr>
            <w:tcW w:w="2871" w:type="dxa"/>
            <w:vAlign w:val="center"/>
          </w:tcPr>
          <w:p w14:paraId="50F2CFB2">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联系方式</w:t>
            </w:r>
          </w:p>
        </w:tc>
      </w:tr>
      <w:tr w14:paraId="31D8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80DE5D7">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陈工</w:t>
            </w:r>
          </w:p>
        </w:tc>
        <w:tc>
          <w:tcPr>
            <w:tcW w:w="2904" w:type="dxa"/>
            <w:vAlign w:val="center"/>
          </w:tcPr>
          <w:p w14:paraId="595939EA">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招标报名及投标文件收集</w:t>
            </w:r>
          </w:p>
        </w:tc>
        <w:tc>
          <w:tcPr>
            <w:tcW w:w="2871" w:type="dxa"/>
            <w:vAlign w:val="center"/>
          </w:tcPr>
          <w:p w14:paraId="28498474">
            <w:pPr>
              <w:spacing w:line="360" w:lineRule="auto"/>
              <w:jc w:val="center"/>
              <w:rPr>
                <w:rFonts w:ascii="Times New Roman" w:hAnsi="Times New Roman" w:eastAsia="宋体" w:cs="Times New Roman"/>
                <w:sz w:val="24"/>
              </w:rPr>
            </w:pPr>
            <w:r>
              <w:rPr>
                <w:rFonts w:ascii="Times New Roman" w:hAnsi="Times New Roman" w:eastAsia="宋体" w:cs="Times New Roman"/>
                <w:sz w:val="24"/>
              </w:rPr>
              <w:t>18106950506</w:t>
            </w:r>
            <w:r>
              <w:rPr>
                <w:rFonts w:hint="eastAsia" w:ascii="Times New Roman" w:hAnsi="Times New Roman" w:eastAsia="宋体" w:cs="Times New Roman"/>
                <w:sz w:val="24"/>
              </w:rPr>
              <w:t>（微信同号）</w:t>
            </w:r>
          </w:p>
        </w:tc>
      </w:tr>
      <w:tr w14:paraId="723B7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0E2E890A">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陈经理</w:t>
            </w:r>
          </w:p>
        </w:tc>
        <w:tc>
          <w:tcPr>
            <w:tcW w:w="2904" w:type="dxa"/>
            <w:vAlign w:val="center"/>
          </w:tcPr>
          <w:p w14:paraId="02330753">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招标投标答疑</w:t>
            </w:r>
          </w:p>
        </w:tc>
        <w:tc>
          <w:tcPr>
            <w:tcW w:w="2871" w:type="dxa"/>
            <w:vAlign w:val="center"/>
          </w:tcPr>
          <w:p w14:paraId="15EF6058">
            <w:pPr>
              <w:spacing w:line="360" w:lineRule="auto"/>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13400753139</w:t>
            </w:r>
            <w:r>
              <w:rPr>
                <w:rFonts w:hint="eastAsia" w:ascii="Times New Roman" w:hAnsi="Times New Roman" w:eastAsia="宋体" w:cs="Times New Roman"/>
                <w:sz w:val="24"/>
              </w:rPr>
              <w:t>（微信同号）</w:t>
            </w:r>
          </w:p>
        </w:tc>
      </w:tr>
      <w:tr w14:paraId="2697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00" w:type="dxa"/>
            <w:vAlign w:val="center"/>
          </w:tcPr>
          <w:p w14:paraId="52B87F31">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建研家商城客服</w:t>
            </w:r>
          </w:p>
        </w:tc>
        <w:tc>
          <w:tcPr>
            <w:tcW w:w="2904" w:type="dxa"/>
            <w:vAlign w:val="center"/>
          </w:tcPr>
          <w:p w14:paraId="362AE08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采招系统操作咨询</w:t>
            </w:r>
          </w:p>
        </w:tc>
        <w:tc>
          <w:tcPr>
            <w:tcW w:w="2871" w:type="dxa"/>
            <w:vAlign w:val="center"/>
          </w:tcPr>
          <w:p w14:paraId="0BB8632E">
            <w:pPr>
              <w:spacing w:line="360" w:lineRule="auto"/>
              <w:jc w:val="center"/>
              <w:rPr>
                <w:rFonts w:ascii="Times New Roman" w:hAnsi="Times New Roman" w:eastAsia="宋体" w:cs="Times New Roman"/>
                <w:sz w:val="24"/>
              </w:rPr>
            </w:pPr>
            <w:r>
              <w:rPr>
                <w:rFonts w:hint="eastAsia" w:ascii="Times New Roman" w:hAnsi="Times New Roman" w:eastAsia="宋体" w:cs="Times New Roman"/>
                <w:sz w:val="24"/>
              </w:rPr>
              <w:t>0592-2982398</w:t>
            </w:r>
          </w:p>
        </w:tc>
      </w:tr>
    </w:tbl>
    <w:p w14:paraId="19D033A4">
      <w:pPr>
        <w:numPr>
          <w:ilvl w:val="0"/>
          <w:numId w:val="2"/>
        </w:numPr>
        <w:spacing w:line="360" w:lineRule="auto"/>
        <w:rPr>
          <w:rFonts w:ascii="Times New Roman" w:hAnsi="Times New Roman" w:eastAsia="宋体" w:cs="Times New Roman"/>
          <w:b/>
          <w:bCs/>
          <w:sz w:val="24"/>
        </w:rPr>
      </w:pPr>
      <w:r>
        <w:rPr>
          <w:rFonts w:ascii="Times New Roman" w:hAnsi="Times New Roman" w:eastAsia="宋体" w:cs="Times New Roman"/>
          <w:b/>
          <w:bCs/>
          <w:sz w:val="24"/>
        </w:rPr>
        <w:t>报名注意事项：</w:t>
      </w:r>
    </w:p>
    <w:p w14:paraId="5D7F7467">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招标全流程：商城入驻→招标报名（报名资料上传）→资格预审→购买标书（采招系统操作）→下载标书（采招系统操作）→提交投标文件（同步邮寄样品）；</w:t>
      </w:r>
    </w:p>
    <w:p w14:paraId="0C3D7BA4">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报名供方请于202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18</w:t>
      </w:r>
      <w:r>
        <w:rPr>
          <w:rFonts w:hint="eastAsia" w:ascii="Times New Roman" w:hAnsi="Times New Roman" w:eastAsia="宋体" w:cs="Times New Roman"/>
          <w:sz w:val="24"/>
        </w:rPr>
        <w:t>日前在建研家商城完成商家入驻</w:t>
      </w:r>
      <w:r>
        <w:rPr>
          <w:rFonts w:hint="eastAsia" w:ascii="Times New Roman" w:hAnsi="Times New Roman" w:eastAsia="宋体" w:cs="Times New Roman"/>
          <w:sz w:val="24"/>
          <w:lang w:val="en-US" w:eastAsia="zh-CN"/>
        </w:rPr>
        <w:t>及报名</w:t>
      </w:r>
      <w:r>
        <w:rPr>
          <w:rFonts w:hint="eastAsia" w:ascii="Times New Roman" w:hAnsi="Times New Roman" w:eastAsia="宋体" w:cs="Times New Roman"/>
          <w:sz w:val="24"/>
        </w:rPr>
        <w:t>操作。</w:t>
      </w:r>
    </w:p>
    <w:p w14:paraId="715806F7">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企业资质、业绩、报名联系人信息等招标资格要求的资料盖章做成一份PDF文件，请在建研家商城采招系统对应的报名链接上点击报名并上传报名文件，文件名：科之杰新材料集团有限公司</w:t>
      </w:r>
      <w:r>
        <w:rPr>
          <w:rFonts w:hint="eastAsia" w:ascii="Times New Roman" w:hAnsi="Times New Roman" w:eastAsia="宋体" w:cs="Times New Roman"/>
          <w:sz w:val="24"/>
          <w:lang w:val="en-US" w:eastAsia="zh-CN"/>
        </w:rPr>
        <w:t>引气剂</w:t>
      </w:r>
      <w:r>
        <w:rPr>
          <w:rFonts w:hint="eastAsia" w:ascii="Times New Roman" w:hAnsi="Times New Roman" w:eastAsia="宋体" w:cs="Times New Roman"/>
          <w:sz w:val="24"/>
        </w:rPr>
        <w:t>项目投标信息+***有限公司。建研家采招系统网址：</w:t>
      </w:r>
      <w:r>
        <w:fldChar w:fldCharType="begin"/>
      </w:r>
      <w:r>
        <w:instrText xml:space="preserve"> HYPERLINK "https://recruit.jianyanjia.com/" </w:instrText>
      </w:r>
      <w:r>
        <w:fldChar w:fldCharType="separate"/>
      </w:r>
      <w:r>
        <w:rPr>
          <w:rStyle w:val="8"/>
          <w:rFonts w:ascii="Times New Roman" w:hAnsi="Times New Roman" w:eastAsia="宋体" w:cs="Times New Roman"/>
          <w:sz w:val="24"/>
        </w:rPr>
        <w:t>https://recruit.jianyanjia.com/</w:t>
      </w:r>
      <w:r>
        <w:rPr>
          <w:rStyle w:val="8"/>
          <w:rFonts w:ascii="Times New Roman" w:hAnsi="Times New Roman" w:eastAsia="宋体" w:cs="Times New Roman"/>
          <w:sz w:val="24"/>
        </w:rPr>
        <w:fldChar w:fldCharType="end"/>
      </w:r>
      <w:r>
        <w:rPr>
          <w:rFonts w:hint="eastAsia" w:ascii="Times New Roman" w:hAnsi="Times New Roman" w:eastAsia="宋体" w:cs="Times New Roman"/>
          <w:sz w:val="24"/>
        </w:rPr>
        <w:t>。</w:t>
      </w:r>
    </w:p>
    <w:p w14:paraId="48EE17BD">
      <w:pPr>
        <w:numPr>
          <w:ilvl w:val="0"/>
          <w:numId w:val="5"/>
        </w:numPr>
        <w:spacing w:line="360" w:lineRule="auto"/>
        <w:jc w:val="left"/>
        <w:rPr>
          <w:rFonts w:ascii="Times New Roman" w:hAnsi="Times New Roman" w:eastAsia="宋体" w:cs="Times New Roman"/>
          <w:sz w:val="24"/>
          <w:highlight w:val="yellow"/>
        </w:rPr>
      </w:pPr>
      <w:r>
        <w:rPr>
          <w:rFonts w:hint="eastAsia" w:ascii="Times New Roman" w:hAnsi="Times New Roman" w:eastAsia="宋体" w:cs="Times New Roman"/>
          <w:sz w:val="24"/>
          <w:highlight w:val="yellow"/>
          <w:lang w:val="en-US" w:eastAsia="zh-CN"/>
        </w:rPr>
        <w:t>投标方需通过资格预审，待招标</w:t>
      </w:r>
      <w:r>
        <w:rPr>
          <w:rFonts w:hint="eastAsia" w:ascii="Times New Roman" w:hAnsi="Times New Roman" w:eastAsia="宋体" w:cs="Times New Roman"/>
          <w:sz w:val="24"/>
          <w:highlight w:val="yellow"/>
        </w:rPr>
        <w:t>联系人</w:t>
      </w:r>
      <w:r>
        <w:rPr>
          <w:rFonts w:hint="eastAsia" w:ascii="Times New Roman" w:hAnsi="Times New Roman" w:eastAsia="宋体" w:cs="Times New Roman"/>
          <w:sz w:val="24"/>
          <w:highlight w:val="yellow"/>
          <w:lang w:val="en-US" w:eastAsia="zh-CN"/>
        </w:rPr>
        <w:t>通知后方可购买标书。若未通过资格预审，直接缴交标书费用，恕不退还。</w:t>
      </w:r>
    </w:p>
    <w:p w14:paraId="04F01D1E">
      <w:pPr>
        <w:numPr>
          <w:ilvl w:val="0"/>
          <w:numId w:val="5"/>
        </w:numPr>
        <w:spacing w:line="360" w:lineRule="auto"/>
        <w:jc w:val="left"/>
        <w:rPr>
          <w:rFonts w:ascii="Times New Roman" w:hAnsi="Times New Roman" w:eastAsia="宋体" w:cs="Times New Roman"/>
          <w:sz w:val="24"/>
        </w:rPr>
      </w:pPr>
      <w:r>
        <w:rPr>
          <w:rFonts w:hint="eastAsia" w:ascii="Times New Roman" w:hAnsi="Times New Roman" w:eastAsia="宋体" w:cs="Times New Roman"/>
          <w:sz w:val="24"/>
        </w:rPr>
        <w:t>标书电子版费用为人民币1</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00元，</w:t>
      </w:r>
      <w:r>
        <w:rPr>
          <w:rFonts w:hint="eastAsia" w:ascii="Times New Roman" w:hAnsi="Times New Roman" w:eastAsia="宋体" w:cs="Times New Roman"/>
          <w:sz w:val="24"/>
          <w:lang w:val="en-US" w:eastAsia="zh-CN"/>
        </w:rPr>
        <w:t>通过资格预审的投标方</w:t>
      </w:r>
      <w:r>
        <w:rPr>
          <w:rFonts w:hint="eastAsia" w:ascii="Times New Roman" w:hAnsi="Times New Roman" w:eastAsia="宋体" w:cs="Times New Roman"/>
          <w:sz w:val="24"/>
        </w:rPr>
        <w:t>，请于202</w:t>
      </w:r>
      <w:r>
        <w:rPr>
          <w:rFonts w:hint="eastAsia" w:ascii="Times New Roman" w:hAnsi="Times New Roman" w:eastAsia="宋体" w:cs="Times New Roman"/>
          <w:sz w:val="24"/>
          <w:lang w:val="en-US" w:eastAsia="zh-CN"/>
        </w:rPr>
        <w:t>5</w:t>
      </w: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4</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15</w:t>
      </w:r>
      <w:r>
        <w:rPr>
          <w:rFonts w:hint="eastAsia" w:ascii="Times New Roman" w:hAnsi="Times New Roman" w:eastAsia="宋体" w:cs="Times New Roman"/>
          <w:sz w:val="24"/>
        </w:rPr>
        <w:t>日18时前</w:t>
      </w:r>
      <w:r>
        <w:rPr>
          <w:rFonts w:hint="eastAsia" w:ascii="Times New Roman" w:hAnsi="Times New Roman" w:eastAsia="宋体" w:cs="Times New Roman"/>
          <w:sz w:val="24"/>
          <w:lang w:val="en-US" w:eastAsia="zh-CN"/>
        </w:rPr>
        <w:t>在建研家采招系统购买标书。</w:t>
      </w:r>
    </w:p>
    <w:p w14:paraId="17096334">
      <w:pPr>
        <w:numPr>
          <w:ilvl w:val="0"/>
          <w:numId w:val="5"/>
        </w:numPr>
        <w:spacing w:line="360" w:lineRule="auto"/>
        <w:jc w:val="left"/>
        <w:rPr>
          <w:rFonts w:ascii="Times New Roman" w:hAnsi="Times New Roman" w:eastAsia="宋体" w:cs="Times New Roman"/>
          <w:sz w:val="24"/>
          <w:highlight w:val="yellow"/>
        </w:rPr>
      </w:pPr>
      <w:r>
        <w:rPr>
          <w:rFonts w:hint="eastAsia" w:ascii="Times New Roman" w:hAnsi="Times New Roman" w:eastAsia="宋体" w:cs="Times New Roman"/>
          <w:sz w:val="24"/>
          <w:highlight w:val="yellow"/>
          <w:lang w:val="en-US" w:eastAsia="zh-CN"/>
        </w:rPr>
        <w:t>通过预审的</w:t>
      </w:r>
      <w:r>
        <w:rPr>
          <w:rFonts w:hint="eastAsia" w:ascii="Times New Roman" w:hAnsi="Times New Roman" w:eastAsia="宋体" w:cs="Times New Roman"/>
          <w:sz w:val="24"/>
          <w:highlight w:val="yellow"/>
        </w:rPr>
        <w:t>投标方须派人参加4月份中国</w:t>
      </w:r>
      <w:r>
        <w:rPr>
          <w:rFonts w:hint="eastAsia" w:ascii="Times New Roman" w:hAnsi="Times New Roman" w:eastAsia="宋体" w:cs="Times New Roman"/>
          <w:sz w:val="24"/>
          <w:highlight w:val="yellow"/>
          <w:lang w:val="en-US" w:eastAsia="zh-CN"/>
        </w:rPr>
        <w:t>混凝土</w:t>
      </w:r>
      <w:r>
        <w:rPr>
          <w:rFonts w:hint="eastAsia" w:ascii="Times New Roman" w:hAnsi="Times New Roman" w:eastAsia="宋体" w:cs="Times New Roman"/>
          <w:sz w:val="24"/>
          <w:highlight w:val="yellow"/>
        </w:rPr>
        <w:t>外加剂博物馆比赛，根据比赛结果及报价情况定标</w:t>
      </w:r>
      <w:r>
        <w:rPr>
          <w:rFonts w:hint="eastAsia" w:ascii="Times New Roman" w:hAnsi="Times New Roman" w:eastAsia="宋体" w:cs="Times New Roman"/>
          <w:sz w:val="24"/>
          <w:highlight w:val="yellow"/>
          <w:lang w:eastAsia="zh-CN"/>
        </w:rPr>
        <w:t>，</w:t>
      </w:r>
      <w:r>
        <w:rPr>
          <w:rFonts w:hint="eastAsia" w:ascii="Times New Roman" w:hAnsi="Times New Roman" w:eastAsia="宋体" w:cs="Times New Roman"/>
          <w:sz w:val="24"/>
          <w:highlight w:val="yellow"/>
          <w:lang w:val="en-US" w:eastAsia="zh-CN"/>
        </w:rPr>
        <w:t>具体详见招标文件。</w:t>
      </w:r>
    </w:p>
    <w:p w14:paraId="0995AF8B">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rPr>
        <w:t>文件内务必告知报名联系人姓名、职务、电话号码；报名联系人需为公司分管经营、市场的负责人及以上。</w:t>
      </w:r>
    </w:p>
    <w:p w14:paraId="4AB53027">
      <w:pPr>
        <w:numPr>
          <w:ilvl w:val="0"/>
          <w:numId w:val="5"/>
        </w:numPr>
        <w:spacing w:line="360" w:lineRule="auto"/>
        <w:rPr>
          <w:rFonts w:ascii="Times New Roman" w:hAnsi="Times New Roman" w:eastAsia="宋体" w:cs="Times New Roman"/>
          <w:sz w:val="24"/>
        </w:rPr>
      </w:pPr>
      <w:r>
        <w:rPr>
          <w:rFonts w:ascii="Times New Roman" w:hAnsi="Times New Roman" w:eastAsia="宋体" w:cs="Times New Roman"/>
          <w:sz w:val="24"/>
        </w:rPr>
        <w:t>符合资格要求的报名单位，经审查存在关联关系，最多允许一家单位入围；</w:t>
      </w:r>
    </w:p>
    <w:p w14:paraId="49009B8E">
      <w:pPr>
        <w:numPr>
          <w:ilvl w:val="0"/>
          <w:numId w:val="5"/>
        </w:numPr>
        <w:spacing w:line="360" w:lineRule="auto"/>
        <w:rPr>
          <w:rFonts w:ascii="Times New Roman" w:hAnsi="Times New Roman" w:eastAsia="宋体" w:cs="Times New Roman"/>
          <w:sz w:val="24"/>
        </w:rPr>
      </w:pPr>
      <w:r>
        <w:rPr>
          <w:rFonts w:hint="eastAsia" w:ascii="Times New Roman" w:hAnsi="Times New Roman" w:eastAsia="宋体" w:cs="Times New Roman"/>
          <w:sz w:val="24"/>
          <w:lang w:val="en-US" w:eastAsia="zh-CN"/>
        </w:rPr>
        <w:t>报名单位如是经销商，须提供代理或是经销证明资料</w:t>
      </w:r>
      <w:r>
        <w:rPr>
          <w:rFonts w:hint="eastAsia" w:ascii="Times New Roman" w:hAnsi="Times New Roman" w:eastAsia="宋体" w:cs="Times New Roman"/>
          <w:sz w:val="24"/>
        </w:rPr>
        <w:t>。</w:t>
      </w:r>
    </w:p>
    <w:p w14:paraId="72160E18">
      <w:pPr>
        <w:numPr>
          <w:ilvl w:val="0"/>
          <w:numId w:val="2"/>
        </w:numPr>
        <w:spacing w:line="360" w:lineRule="auto"/>
        <w:rPr>
          <w:rFonts w:ascii="Times New Roman" w:hAnsi="Times New Roman" w:eastAsia="宋体" w:cs="Times New Roman"/>
          <w:b/>
          <w:bCs/>
          <w:sz w:val="24"/>
        </w:rPr>
      </w:pPr>
      <w:r>
        <w:rPr>
          <w:rFonts w:hint="eastAsia" w:ascii="Times New Roman" w:hAnsi="Times New Roman" w:eastAsia="宋体" w:cs="Times New Roman"/>
          <w:b/>
          <w:bCs/>
          <w:sz w:val="24"/>
        </w:rPr>
        <w:t>投标文件送交的截止时间：</w:t>
      </w:r>
      <w:r>
        <w:rPr>
          <w:rFonts w:ascii="Times New Roman" w:hAnsi="Times New Roman" w:eastAsia="宋体" w:cs="Times New Roman"/>
          <w:b/>
          <w:bCs/>
          <w:sz w:val="24"/>
        </w:rPr>
        <w:t>202</w:t>
      </w:r>
      <w:r>
        <w:rPr>
          <w:rFonts w:hint="eastAsia" w:ascii="Times New Roman" w:hAnsi="Times New Roman" w:eastAsia="宋体" w:cs="Times New Roman"/>
          <w:b/>
          <w:bCs/>
          <w:sz w:val="24"/>
          <w:lang w:val="en-US" w:eastAsia="zh-CN"/>
        </w:rPr>
        <w:t>5</w:t>
      </w:r>
      <w:r>
        <w:rPr>
          <w:rFonts w:ascii="Times New Roman" w:hAnsi="Times New Roman" w:eastAsia="宋体" w:cs="Times New Roman"/>
          <w:b/>
          <w:bCs/>
          <w:sz w:val="24"/>
        </w:rPr>
        <w:t>年</w:t>
      </w:r>
      <w:r>
        <w:rPr>
          <w:rFonts w:hint="eastAsia" w:ascii="Times New Roman" w:hAnsi="Times New Roman" w:eastAsia="宋体" w:cs="Times New Roman"/>
          <w:b/>
          <w:bCs/>
          <w:sz w:val="24"/>
          <w:lang w:val="en-US" w:eastAsia="zh-CN"/>
        </w:rPr>
        <w:t>4</w:t>
      </w:r>
      <w:r>
        <w:rPr>
          <w:rFonts w:ascii="Times New Roman" w:hAnsi="Times New Roman" w:eastAsia="宋体" w:cs="Times New Roman"/>
          <w:b/>
          <w:bCs/>
          <w:sz w:val="24"/>
        </w:rPr>
        <w:t>月</w:t>
      </w:r>
      <w:r>
        <w:rPr>
          <w:rFonts w:hint="eastAsia" w:ascii="Times New Roman" w:hAnsi="Times New Roman" w:eastAsia="宋体" w:cs="Times New Roman"/>
          <w:b/>
          <w:bCs/>
          <w:sz w:val="24"/>
          <w:lang w:val="en-US" w:eastAsia="zh-CN"/>
        </w:rPr>
        <w:t>25</w:t>
      </w:r>
      <w:r>
        <w:rPr>
          <w:rFonts w:ascii="Times New Roman" w:hAnsi="Times New Roman" w:eastAsia="宋体" w:cs="Times New Roman"/>
          <w:b/>
          <w:bCs/>
          <w:sz w:val="24"/>
        </w:rPr>
        <w:t>日18:00</w:t>
      </w:r>
      <w:r>
        <w:rPr>
          <w:rFonts w:hint="eastAsia" w:ascii="Times New Roman" w:hAnsi="Times New Roman" w:eastAsia="宋体" w:cs="Times New Roman"/>
          <w:b/>
          <w:bCs/>
          <w:sz w:val="24"/>
        </w:rPr>
        <w:t>前。</w:t>
      </w:r>
    </w:p>
    <w:p w14:paraId="220F0411">
      <w:pPr>
        <w:spacing w:line="360" w:lineRule="auto"/>
        <w:rPr>
          <w:rFonts w:ascii="Times New Roman" w:hAnsi="Times New Roman" w:eastAsia="宋体" w:cs="Times New Roman"/>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0C6F8"/>
    <w:multiLevelType w:val="singleLevel"/>
    <w:tmpl w:val="8470C6F8"/>
    <w:lvl w:ilvl="0" w:tentative="0">
      <w:start w:val="1"/>
      <w:numFmt w:val="decimal"/>
      <w:suff w:val="nothing"/>
      <w:lvlText w:val="%1、"/>
      <w:lvlJc w:val="left"/>
    </w:lvl>
  </w:abstractNum>
  <w:abstractNum w:abstractNumId="1">
    <w:nsid w:val="A0925C22"/>
    <w:multiLevelType w:val="singleLevel"/>
    <w:tmpl w:val="A0925C22"/>
    <w:lvl w:ilvl="0" w:tentative="0">
      <w:start w:val="1"/>
      <w:numFmt w:val="chineseCounting"/>
      <w:suff w:val="nothing"/>
      <w:lvlText w:val="%1、"/>
      <w:lvlJc w:val="left"/>
      <w:rPr>
        <w:rFonts w:hint="eastAsia"/>
      </w:rPr>
    </w:lvl>
  </w:abstractNum>
  <w:abstractNum w:abstractNumId="2">
    <w:nsid w:val="A4EEB58F"/>
    <w:multiLevelType w:val="singleLevel"/>
    <w:tmpl w:val="A4EEB58F"/>
    <w:lvl w:ilvl="0" w:tentative="0">
      <w:start w:val="1"/>
      <w:numFmt w:val="decimal"/>
      <w:suff w:val="nothing"/>
      <w:lvlText w:val="%1、"/>
      <w:lvlJc w:val="left"/>
    </w:lvl>
  </w:abstractNum>
  <w:abstractNum w:abstractNumId="3">
    <w:nsid w:val="0B4AE8FD"/>
    <w:multiLevelType w:val="singleLevel"/>
    <w:tmpl w:val="0B4AE8FD"/>
    <w:lvl w:ilvl="0" w:tentative="0">
      <w:start w:val="1"/>
      <w:numFmt w:val="decimal"/>
      <w:suff w:val="nothing"/>
      <w:lvlText w:val="%1、"/>
      <w:lvlJc w:val="left"/>
    </w:lvl>
  </w:abstractNum>
  <w:abstractNum w:abstractNumId="4">
    <w:nsid w:val="538E311C"/>
    <w:multiLevelType w:val="multilevel"/>
    <w:tmpl w:val="538E311C"/>
    <w:lvl w:ilvl="0" w:tentative="0">
      <w:start w:val="1"/>
      <w:numFmt w:val="decimal"/>
      <w:suff w:val="space"/>
      <w:lvlText w:val="%1"/>
      <w:lvlJc w:val="left"/>
      <w:pPr>
        <w:ind w:left="0" w:firstLine="0"/>
      </w:pPr>
      <w:rPr>
        <w:rFonts w:hint="default" w:ascii="黑体" w:hAnsi="黑体" w:eastAsia="黑体"/>
        <w:b w:val="0"/>
        <w:i w:val="0"/>
        <w:sz w:val="21"/>
        <w:szCs w:val="21"/>
      </w:rPr>
    </w:lvl>
    <w:lvl w:ilvl="1" w:tentative="0">
      <w:start w:val="1"/>
      <w:numFmt w:val="decimal"/>
      <w:suff w:val="space"/>
      <w:lvlText w:val="%1.%2"/>
      <w:lvlJc w:val="left"/>
      <w:pPr>
        <w:ind w:left="426" w:firstLine="0"/>
      </w:pPr>
      <w:rPr>
        <w:rFonts w:hint="default" w:ascii="黑体" w:hAnsi="黑体" w:eastAsia="黑体"/>
        <w:b w:val="0"/>
        <w:i w:val="0"/>
        <w:sz w:val="21"/>
      </w:rPr>
    </w:lvl>
    <w:lvl w:ilvl="2" w:tentative="0">
      <w:start w:val="1"/>
      <w:numFmt w:val="decimal"/>
      <w:pStyle w:val="14"/>
      <w:suff w:val="space"/>
      <w:lvlText w:val="%1.%2.%3"/>
      <w:lvlJc w:val="left"/>
      <w:pPr>
        <w:ind w:left="0" w:firstLine="0"/>
      </w:pPr>
      <w:rPr>
        <w:rFonts w:hint="default" w:ascii="黑体" w:hAnsi="黑体" w:eastAsia="黑体"/>
        <w:b w:val="0"/>
        <w:i w:val="0"/>
        <w:sz w:val="21"/>
      </w:rPr>
    </w:lvl>
    <w:lvl w:ilvl="3" w:tentative="0">
      <w:start w:val="1"/>
      <w:numFmt w:val="decimal"/>
      <w:suff w:val="space"/>
      <w:lvlText w:val="%1.%2.%3.%4"/>
      <w:lvlJc w:val="left"/>
      <w:pPr>
        <w:ind w:left="0" w:firstLine="0"/>
      </w:pPr>
      <w:rPr>
        <w:rFonts w:hint="default" w:ascii="黑体" w:hAnsi="黑体" w:eastAsia="黑体"/>
        <w:b w:val="0"/>
        <w:i w:val="0"/>
        <w:sz w:val="21"/>
      </w:rPr>
    </w:lvl>
    <w:lvl w:ilvl="4" w:tentative="0">
      <w:start w:val="1"/>
      <w:numFmt w:val="decimal"/>
      <w:suff w:val="space"/>
      <w:lvlText w:val="(%5)"/>
      <w:lvlJc w:val="left"/>
      <w:pPr>
        <w:ind w:left="0" w:firstLine="400"/>
      </w:pPr>
      <w:rPr>
        <w:rFonts w:hint="default" w:ascii="宋体" w:hAnsi="宋体" w:eastAsia="宋体"/>
        <w:b w:val="0"/>
        <w:i w:val="0"/>
        <w:sz w:val="21"/>
      </w:rPr>
    </w:lvl>
    <w:lvl w:ilvl="5" w:tentative="0">
      <w:start w:val="1"/>
      <w:numFmt w:val="lowerLetter"/>
      <w:suff w:val="space"/>
      <w:lvlText w:val="(%6)"/>
      <w:lvlJc w:val="left"/>
      <w:pPr>
        <w:ind w:left="0" w:firstLine="800"/>
      </w:pPr>
      <w:rPr>
        <w:rFonts w:hint="default" w:ascii="宋体" w:hAnsi="宋体" w:eastAsia="宋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czZGJiMzk3NmE4MTFmY2I0NmVkOTVhODY4OTk3OTcifQ=="/>
  </w:docVars>
  <w:rsids>
    <w:rsidRoot w:val="007C17B4"/>
    <w:rsid w:val="00023C71"/>
    <w:rsid w:val="0004507B"/>
    <w:rsid w:val="00050D8D"/>
    <w:rsid w:val="000522BD"/>
    <w:rsid w:val="00061A66"/>
    <w:rsid w:val="000704E9"/>
    <w:rsid w:val="00071709"/>
    <w:rsid w:val="000C5564"/>
    <w:rsid w:val="000C6929"/>
    <w:rsid w:val="000C7B66"/>
    <w:rsid w:val="000D4301"/>
    <w:rsid w:val="000F2A25"/>
    <w:rsid w:val="00104DA8"/>
    <w:rsid w:val="001107E1"/>
    <w:rsid w:val="00113C5D"/>
    <w:rsid w:val="001146D5"/>
    <w:rsid w:val="00125652"/>
    <w:rsid w:val="00134954"/>
    <w:rsid w:val="00140630"/>
    <w:rsid w:val="001C09E8"/>
    <w:rsid w:val="001C7955"/>
    <w:rsid w:val="00235314"/>
    <w:rsid w:val="002944E9"/>
    <w:rsid w:val="00294BA4"/>
    <w:rsid w:val="002958F3"/>
    <w:rsid w:val="002A613C"/>
    <w:rsid w:val="002C0A99"/>
    <w:rsid w:val="002C0C45"/>
    <w:rsid w:val="002D3371"/>
    <w:rsid w:val="002F2427"/>
    <w:rsid w:val="002F5B7C"/>
    <w:rsid w:val="003340A4"/>
    <w:rsid w:val="00347AD0"/>
    <w:rsid w:val="00383A9F"/>
    <w:rsid w:val="0038403A"/>
    <w:rsid w:val="003B2E13"/>
    <w:rsid w:val="004120B0"/>
    <w:rsid w:val="004329F0"/>
    <w:rsid w:val="004374BC"/>
    <w:rsid w:val="00483810"/>
    <w:rsid w:val="004A0D4C"/>
    <w:rsid w:val="004D7DB9"/>
    <w:rsid w:val="00506448"/>
    <w:rsid w:val="0050686A"/>
    <w:rsid w:val="00513F9E"/>
    <w:rsid w:val="00530D2F"/>
    <w:rsid w:val="0057321D"/>
    <w:rsid w:val="00580607"/>
    <w:rsid w:val="00587C84"/>
    <w:rsid w:val="00595A0F"/>
    <w:rsid w:val="0059636D"/>
    <w:rsid w:val="005A10EE"/>
    <w:rsid w:val="005C214E"/>
    <w:rsid w:val="005D0352"/>
    <w:rsid w:val="005D3D83"/>
    <w:rsid w:val="005D6BB1"/>
    <w:rsid w:val="005E6453"/>
    <w:rsid w:val="005F7BA5"/>
    <w:rsid w:val="006278FF"/>
    <w:rsid w:val="00627DF3"/>
    <w:rsid w:val="006500DB"/>
    <w:rsid w:val="00684BFE"/>
    <w:rsid w:val="006A091A"/>
    <w:rsid w:val="006C1122"/>
    <w:rsid w:val="006E093B"/>
    <w:rsid w:val="0070790E"/>
    <w:rsid w:val="0072315A"/>
    <w:rsid w:val="0072705B"/>
    <w:rsid w:val="007272C4"/>
    <w:rsid w:val="00776045"/>
    <w:rsid w:val="00792C63"/>
    <w:rsid w:val="007C17B4"/>
    <w:rsid w:val="008273CC"/>
    <w:rsid w:val="00832F22"/>
    <w:rsid w:val="00876364"/>
    <w:rsid w:val="008B788F"/>
    <w:rsid w:val="008D2274"/>
    <w:rsid w:val="008E0557"/>
    <w:rsid w:val="008E63BA"/>
    <w:rsid w:val="00910536"/>
    <w:rsid w:val="009318A2"/>
    <w:rsid w:val="009624B5"/>
    <w:rsid w:val="009667AA"/>
    <w:rsid w:val="009A760C"/>
    <w:rsid w:val="009F71A3"/>
    <w:rsid w:val="00A37E5E"/>
    <w:rsid w:val="00A439FA"/>
    <w:rsid w:val="00A467AD"/>
    <w:rsid w:val="00A827BE"/>
    <w:rsid w:val="00A94122"/>
    <w:rsid w:val="00AA238E"/>
    <w:rsid w:val="00AB6093"/>
    <w:rsid w:val="00AC3E17"/>
    <w:rsid w:val="00AD3EB3"/>
    <w:rsid w:val="00AE0E93"/>
    <w:rsid w:val="00AF015B"/>
    <w:rsid w:val="00AF390E"/>
    <w:rsid w:val="00B11D49"/>
    <w:rsid w:val="00B13800"/>
    <w:rsid w:val="00B149AB"/>
    <w:rsid w:val="00B9082A"/>
    <w:rsid w:val="00BE26C3"/>
    <w:rsid w:val="00BF654E"/>
    <w:rsid w:val="00BF72F3"/>
    <w:rsid w:val="00C05D9B"/>
    <w:rsid w:val="00C06AF1"/>
    <w:rsid w:val="00C21835"/>
    <w:rsid w:val="00C424CF"/>
    <w:rsid w:val="00C50D2B"/>
    <w:rsid w:val="00C55D12"/>
    <w:rsid w:val="00C83F10"/>
    <w:rsid w:val="00C90615"/>
    <w:rsid w:val="00C94584"/>
    <w:rsid w:val="00CC5317"/>
    <w:rsid w:val="00D02147"/>
    <w:rsid w:val="00D14D2B"/>
    <w:rsid w:val="00D25B99"/>
    <w:rsid w:val="00D27916"/>
    <w:rsid w:val="00D56012"/>
    <w:rsid w:val="00D610C7"/>
    <w:rsid w:val="00D61C92"/>
    <w:rsid w:val="00D74BDF"/>
    <w:rsid w:val="00DA7F49"/>
    <w:rsid w:val="00DC41F2"/>
    <w:rsid w:val="00DD5A5B"/>
    <w:rsid w:val="00E10EA1"/>
    <w:rsid w:val="00E20B58"/>
    <w:rsid w:val="00E31D66"/>
    <w:rsid w:val="00E41D3E"/>
    <w:rsid w:val="00E673AB"/>
    <w:rsid w:val="00E77BB5"/>
    <w:rsid w:val="00E96EBD"/>
    <w:rsid w:val="00EA7615"/>
    <w:rsid w:val="00EB09C0"/>
    <w:rsid w:val="00EB4E65"/>
    <w:rsid w:val="00EB62DB"/>
    <w:rsid w:val="00F2103D"/>
    <w:rsid w:val="00F25B00"/>
    <w:rsid w:val="00F37072"/>
    <w:rsid w:val="00F45915"/>
    <w:rsid w:val="00F46FD0"/>
    <w:rsid w:val="00F573AC"/>
    <w:rsid w:val="00F65E74"/>
    <w:rsid w:val="00F77E08"/>
    <w:rsid w:val="00FA72F1"/>
    <w:rsid w:val="00FF0AA4"/>
    <w:rsid w:val="00FF6398"/>
    <w:rsid w:val="04F349DA"/>
    <w:rsid w:val="05697868"/>
    <w:rsid w:val="06745F1F"/>
    <w:rsid w:val="09A87121"/>
    <w:rsid w:val="0B4C599F"/>
    <w:rsid w:val="0C655483"/>
    <w:rsid w:val="0E5928AD"/>
    <w:rsid w:val="113425B4"/>
    <w:rsid w:val="122F0CDB"/>
    <w:rsid w:val="13694482"/>
    <w:rsid w:val="142C45C0"/>
    <w:rsid w:val="14736BBD"/>
    <w:rsid w:val="161768F2"/>
    <w:rsid w:val="16352CA9"/>
    <w:rsid w:val="163A3494"/>
    <w:rsid w:val="16CF5B22"/>
    <w:rsid w:val="1767603B"/>
    <w:rsid w:val="19AF72FD"/>
    <w:rsid w:val="1A3B39AB"/>
    <w:rsid w:val="1AEF09EE"/>
    <w:rsid w:val="1E067A14"/>
    <w:rsid w:val="1F59061F"/>
    <w:rsid w:val="2073202B"/>
    <w:rsid w:val="21261DB2"/>
    <w:rsid w:val="225218EC"/>
    <w:rsid w:val="235A4FAD"/>
    <w:rsid w:val="23955A1E"/>
    <w:rsid w:val="23997070"/>
    <w:rsid w:val="26A864D9"/>
    <w:rsid w:val="27006E67"/>
    <w:rsid w:val="279F0010"/>
    <w:rsid w:val="289A39CA"/>
    <w:rsid w:val="2C297706"/>
    <w:rsid w:val="2CBA5E03"/>
    <w:rsid w:val="2CEF7AAB"/>
    <w:rsid w:val="2DEC04BA"/>
    <w:rsid w:val="2E0A257D"/>
    <w:rsid w:val="2EAD5172"/>
    <w:rsid w:val="2F0D708F"/>
    <w:rsid w:val="32EC3440"/>
    <w:rsid w:val="35C21B0F"/>
    <w:rsid w:val="37C50BD2"/>
    <w:rsid w:val="3AA12D62"/>
    <w:rsid w:val="3AFD610C"/>
    <w:rsid w:val="3CE90893"/>
    <w:rsid w:val="3D6C60E9"/>
    <w:rsid w:val="3DD238E6"/>
    <w:rsid w:val="3E09134A"/>
    <w:rsid w:val="3F4B4C6D"/>
    <w:rsid w:val="43EF78A2"/>
    <w:rsid w:val="44CD30D2"/>
    <w:rsid w:val="473236C0"/>
    <w:rsid w:val="4A0330F2"/>
    <w:rsid w:val="4B53235D"/>
    <w:rsid w:val="4E135301"/>
    <w:rsid w:val="4EB524CE"/>
    <w:rsid w:val="4F67575F"/>
    <w:rsid w:val="530E1401"/>
    <w:rsid w:val="546F63B0"/>
    <w:rsid w:val="555D72E5"/>
    <w:rsid w:val="55AF2312"/>
    <w:rsid w:val="57A36857"/>
    <w:rsid w:val="5B674979"/>
    <w:rsid w:val="5C62639E"/>
    <w:rsid w:val="5C655C08"/>
    <w:rsid w:val="5E33079D"/>
    <w:rsid w:val="5E8E5228"/>
    <w:rsid w:val="5F2D4BAB"/>
    <w:rsid w:val="610861F0"/>
    <w:rsid w:val="61B43F53"/>
    <w:rsid w:val="62540537"/>
    <w:rsid w:val="63116856"/>
    <w:rsid w:val="64F26A8D"/>
    <w:rsid w:val="654508DB"/>
    <w:rsid w:val="66195D1F"/>
    <w:rsid w:val="6B2E7CCA"/>
    <w:rsid w:val="6B597D6A"/>
    <w:rsid w:val="6BA74F37"/>
    <w:rsid w:val="6C703E21"/>
    <w:rsid w:val="6C726793"/>
    <w:rsid w:val="71FB3D88"/>
    <w:rsid w:val="73213261"/>
    <w:rsid w:val="741620BC"/>
    <w:rsid w:val="7487654A"/>
    <w:rsid w:val="75793FE1"/>
    <w:rsid w:val="778E5296"/>
    <w:rsid w:val="79583594"/>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basedOn w:val="6"/>
    <w:unhideWhenUsed/>
    <w:qFormat/>
    <w:uiPriority w:val="0"/>
    <w:rPr>
      <w:color w:val="0563C1" w:themeColor="hyperlink"/>
      <w:u w:val="single"/>
    </w:rPr>
  </w:style>
  <w:style w:type="paragraph" w:styleId="9">
    <w:name w:val="List Paragraph"/>
    <w:basedOn w:val="1"/>
    <w:autoRedefine/>
    <w:qFormat/>
    <w:uiPriority w:val="99"/>
    <w:pPr>
      <w:ind w:firstLine="420" w:firstLineChars="200"/>
    </w:pPr>
  </w:style>
  <w:style w:type="character" w:customStyle="1" w:styleId="10">
    <w:name w:val="页眉 字符"/>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6"/>
    <w:link w:val="2"/>
    <w:autoRedefine/>
    <w:qFormat/>
    <w:uiPriority w:val="0"/>
    <w:rPr>
      <w:rFonts w:asciiTheme="minorHAnsi" w:hAnsiTheme="minorHAnsi" w:eastAsiaTheme="minorEastAsia" w:cstheme="minorBidi"/>
      <w:kern w:val="2"/>
      <w:sz w:val="18"/>
      <w:szCs w:val="18"/>
    </w:rPr>
  </w:style>
  <w:style w:type="paragraph" w:customStyle="1" w:styleId="12">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3">
    <w:name w:val="1.1.1条文"/>
    <w:basedOn w:val="14"/>
    <w:autoRedefine/>
    <w:qFormat/>
    <w:uiPriority w:val="0"/>
    <w:pPr>
      <w:spacing w:beforeLines="0" w:afterLines="0"/>
      <w:outlineLvl w:val="9"/>
    </w:pPr>
    <w:rPr>
      <w:rFonts w:ascii="宋体" w:eastAsia="宋体" w:hAnsiTheme="minorEastAsia"/>
      <w:szCs w:val="21"/>
    </w:rPr>
  </w:style>
  <w:style w:type="paragraph" w:customStyle="1" w:styleId="14">
    <w:name w:val="1.1.1条标题"/>
    <w:basedOn w:val="1"/>
    <w:autoRedefine/>
    <w:qFormat/>
    <w:uiPriority w:val="0"/>
    <w:pPr>
      <w:numPr>
        <w:ilvl w:val="2"/>
        <w:numId w:val="1"/>
      </w:numPr>
      <w:spacing w:beforeLines="50" w:afterLines="50"/>
      <w:outlineLvl w:val="2"/>
    </w:pPr>
    <w:rPr>
      <w:rFonts w:ascii="黑体" w:hAnsi="黑体" w:eastAsia="黑体"/>
    </w:rPr>
  </w:style>
  <w:style w:type="paragraph" w:customStyle="1" w:styleId="15">
    <w:name w:val="段"/>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916</Words>
  <Characters>1023</Characters>
  <Lines>6</Lines>
  <Paragraphs>1</Paragraphs>
  <TotalTime>2</TotalTime>
  <ScaleCrop>false</ScaleCrop>
  <LinksUpToDate>false</LinksUpToDate>
  <CharactersWithSpaces>1026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2022-02-10T05:47:00Z</dcterms:created>
  <dc:creator>ylh</dc:creator>
  <cp:lastModifiedBy>陈小路</cp:lastModifiedBy>
  <dcterms:modified xsi:type="dcterms:W3CDTF">2025-03-07T01:24:26Z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328019A414464E349DAC19BDC3552915_13</vt:lpwstr>
  </property>
  <property fmtid="{D5CDD505-2E9C-101B-9397-08002B2CF9AE}" pid="4" name="KSOTemplateDocerSaveRecord">
    <vt:lpwstr>eyJoZGlkIjoiZTczZGJiMzk3NmE4MTFmY2I0NmVkOTVhODY4OTk3OTciLCJ1c2VySWQiOiI0NTAzOTc3MzAifQ==</vt:lpwstr>
  </property>
</Properties>
</file>