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AFF8" w14:textId="08420D53" w:rsidR="00EA33C4" w:rsidRDefault="00B37BB2" w:rsidP="00EA33C4">
      <w:r w:rsidRPr="00B37BB2">
        <w:rPr>
          <w:rFonts w:hint="eastAsia"/>
        </w:rPr>
        <w:t>科之杰新材料集团浙江有限公司</w:t>
      </w:r>
      <w:r w:rsidR="00E91634" w:rsidRPr="00E91634">
        <w:rPr>
          <w:rFonts w:hint="eastAsia"/>
        </w:rPr>
        <w:t>（简称“招标人”）现决定</w:t>
      </w:r>
      <w:r w:rsidR="00833358">
        <w:rPr>
          <w:rFonts w:hint="eastAsia"/>
        </w:rPr>
        <w:t>对</w:t>
      </w:r>
      <w:r w:rsidR="001F6F5F" w:rsidRPr="001F6F5F">
        <w:rPr>
          <w:rFonts w:hint="eastAsia"/>
        </w:rPr>
        <w:t>实验室家具、通风系统、气路系统设备</w:t>
      </w:r>
      <w:r w:rsidR="00833358" w:rsidRPr="00833358">
        <w:t>进行公开招标</w:t>
      </w:r>
      <w:r w:rsidR="00E91634" w:rsidRPr="00E91634">
        <w:rPr>
          <w:rFonts w:hint="eastAsia"/>
        </w:rPr>
        <w:t>，</w:t>
      </w:r>
      <w:r w:rsidR="000C7FAE">
        <w:rPr>
          <w:rFonts w:hint="eastAsia"/>
        </w:rPr>
        <w:t>特邀请合格的投标人</w:t>
      </w:r>
      <w:r w:rsidR="000C7FAE" w:rsidRPr="000C7FAE">
        <w:rPr>
          <w:rFonts w:hint="eastAsia"/>
        </w:rPr>
        <w:t>按招标文件规定的内容参加投</w:t>
      </w:r>
      <w:r w:rsidR="000C7FAE">
        <w:rPr>
          <w:rFonts w:hint="eastAsia"/>
        </w:rPr>
        <w:t>标。具体内容如下：</w:t>
      </w:r>
    </w:p>
    <w:p w14:paraId="1FBC5EDF" w14:textId="302E93B1" w:rsidR="000C7FAE" w:rsidRPr="00C72669" w:rsidRDefault="001936B3" w:rsidP="00EA33C4">
      <w:pPr>
        <w:rPr>
          <w:b/>
          <w:bCs/>
        </w:rPr>
      </w:pPr>
      <w:r>
        <w:rPr>
          <w:rFonts w:hint="eastAsia"/>
          <w:b/>
          <w:bCs/>
        </w:rPr>
        <w:t>一、</w:t>
      </w:r>
      <w:r w:rsidR="00B37BB2">
        <w:rPr>
          <w:rFonts w:hint="eastAsia"/>
          <w:b/>
          <w:bCs/>
        </w:rPr>
        <w:t>招标</w:t>
      </w:r>
      <w:r w:rsidR="000C7FAE" w:rsidRPr="00C72669">
        <w:rPr>
          <w:rFonts w:hint="eastAsia"/>
          <w:b/>
          <w:bCs/>
        </w:rPr>
        <w:t>概况</w:t>
      </w:r>
    </w:p>
    <w:p w14:paraId="70780C72" w14:textId="3BC91523" w:rsidR="001936B3" w:rsidRDefault="001936B3" w:rsidP="000C7FAE">
      <w:r>
        <w:rPr>
          <w:rFonts w:hint="eastAsia"/>
        </w:rPr>
        <w:t>1、</w:t>
      </w:r>
      <w:r w:rsidR="000C7FAE">
        <w:rPr>
          <w:rFonts w:hint="eastAsia"/>
        </w:rPr>
        <w:t>招标人：</w:t>
      </w:r>
      <w:r w:rsidR="00B37BB2" w:rsidRPr="00B37BB2">
        <w:rPr>
          <w:rFonts w:hint="eastAsia"/>
        </w:rPr>
        <w:t>科之杰新材料集团浙江有限公司</w:t>
      </w:r>
    </w:p>
    <w:p w14:paraId="449D0BA3" w14:textId="3F787142" w:rsidR="00A40A61" w:rsidRDefault="00A40A61" w:rsidP="000C7FAE">
      <w:r>
        <w:rPr>
          <w:rFonts w:hint="eastAsia"/>
        </w:rPr>
        <w:t>2、</w:t>
      </w:r>
      <w:r w:rsidR="00B37BB2">
        <w:rPr>
          <w:rFonts w:hint="eastAsia"/>
        </w:rPr>
        <w:t>招标内容</w:t>
      </w:r>
      <w:r>
        <w:rPr>
          <w:rFonts w:hint="eastAsia"/>
        </w:rPr>
        <w:t>：</w:t>
      </w:r>
      <w:r w:rsidR="001F6F5F" w:rsidRPr="001F6F5F">
        <w:rPr>
          <w:rFonts w:hint="eastAsia"/>
        </w:rPr>
        <w:t>实验室家具、通风系统、气路系统设备</w:t>
      </w:r>
    </w:p>
    <w:p w14:paraId="7E33153F" w14:textId="293488A6" w:rsidR="00EA33C4" w:rsidRDefault="003A2AB6" w:rsidP="000C7FAE">
      <w:r>
        <w:t>3</w:t>
      </w:r>
      <w:r>
        <w:rPr>
          <w:rFonts w:hint="eastAsia"/>
        </w:rPr>
        <w:t>、</w:t>
      </w:r>
      <w:r w:rsidR="00B37BB2">
        <w:rPr>
          <w:rFonts w:hint="eastAsia"/>
        </w:rPr>
        <w:t>交货期</w:t>
      </w:r>
      <w:r w:rsidR="00CD6DF9">
        <w:rPr>
          <w:rFonts w:hint="eastAsia"/>
        </w:rPr>
        <w:t>：</w:t>
      </w:r>
      <w:r w:rsidR="00526A7F" w:rsidRPr="00526A7F">
        <w:rPr>
          <w:rFonts w:hint="eastAsia"/>
        </w:rPr>
        <w:t>自合同签订之日</w:t>
      </w:r>
      <w:r w:rsidR="00526A7F" w:rsidRPr="00526A7F">
        <w:t>20天内将设备交付招标人要求的交付地点</w:t>
      </w:r>
    </w:p>
    <w:p w14:paraId="59A3736E" w14:textId="359225D3" w:rsidR="00CD6DF9" w:rsidRPr="00EA33C4" w:rsidRDefault="00CD6DF9" w:rsidP="000C7FAE">
      <w:r>
        <w:rPr>
          <w:rFonts w:hint="eastAsia"/>
        </w:rPr>
        <w:t>4、</w:t>
      </w:r>
      <w:r w:rsidR="00B37BB2">
        <w:rPr>
          <w:rFonts w:hint="eastAsia"/>
        </w:rPr>
        <w:t>交付</w:t>
      </w:r>
      <w:r w:rsidRPr="00CD6DF9">
        <w:t>地点</w:t>
      </w:r>
      <w:r w:rsidRPr="00CD6DF9">
        <w:rPr>
          <w:rFonts w:hint="eastAsia"/>
        </w:rPr>
        <w:t>：</w:t>
      </w:r>
      <w:r w:rsidR="00B37BB2" w:rsidRPr="00B37BB2">
        <w:rPr>
          <w:rFonts w:hint="eastAsia"/>
        </w:rPr>
        <w:t>浙江省嘉兴市嘉善县</w:t>
      </w:r>
      <w:proofErr w:type="gramStart"/>
      <w:r w:rsidR="00B37BB2" w:rsidRPr="00B37BB2">
        <w:rPr>
          <w:rFonts w:hint="eastAsia"/>
        </w:rPr>
        <w:t>天凝镇</w:t>
      </w:r>
      <w:proofErr w:type="gramEnd"/>
      <w:r w:rsidR="00B37BB2" w:rsidRPr="00B37BB2">
        <w:rPr>
          <w:rFonts w:hint="eastAsia"/>
        </w:rPr>
        <w:t>荆杨路</w:t>
      </w:r>
      <w:r w:rsidR="00B37BB2" w:rsidRPr="00B37BB2">
        <w:t>9号</w:t>
      </w:r>
    </w:p>
    <w:p w14:paraId="4FF6C390" w14:textId="2F21EC12" w:rsidR="00EA33C4" w:rsidRPr="00C72669" w:rsidRDefault="001936B3" w:rsidP="000C7FAE">
      <w:pPr>
        <w:rPr>
          <w:b/>
          <w:bCs/>
        </w:rPr>
      </w:pPr>
      <w:r>
        <w:rPr>
          <w:rFonts w:hint="eastAsia"/>
          <w:b/>
          <w:bCs/>
        </w:rPr>
        <w:t>二、</w:t>
      </w:r>
      <w:r w:rsidR="000C7FAE" w:rsidRPr="00C72669">
        <w:rPr>
          <w:rFonts w:hint="eastAsia"/>
          <w:b/>
          <w:bCs/>
        </w:rPr>
        <w:t>投标资格</w:t>
      </w:r>
    </w:p>
    <w:p w14:paraId="339ADB02" w14:textId="6D533F60" w:rsidR="00EA33C4" w:rsidRDefault="00181901" w:rsidP="006D6F8C">
      <w:r w:rsidRPr="00181901">
        <w:t>具有法人资格、有生产能力、能在国内合法销售和提供相应服务的国内外制造商或代理商</w:t>
      </w:r>
      <w:r>
        <w:rPr>
          <w:rFonts w:hint="eastAsia"/>
        </w:rPr>
        <w:t>。</w:t>
      </w:r>
      <w:r w:rsidR="000C7FAE">
        <w:rPr>
          <w:rFonts w:hint="eastAsia"/>
        </w:rPr>
        <w:t>（</w:t>
      </w:r>
      <w:r w:rsidR="006D6F8C">
        <w:rPr>
          <w:rFonts w:hint="eastAsia"/>
        </w:rPr>
        <w:t>其余要求</w:t>
      </w:r>
      <w:r w:rsidR="000C7FAE">
        <w:rPr>
          <w:rFonts w:hint="eastAsia"/>
        </w:rPr>
        <w:t>详见招标文件）</w:t>
      </w:r>
    </w:p>
    <w:p w14:paraId="6B6AA01B" w14:textId="08B1A9F6" w:rsidR="000C7FAE" w:rsidRPr="00C72669" w:rsidRDefault="001936B3" w:rsidP="00EA33C4">
      <w:pPr>
        <w:rPr>
          <w:b/>
          <w:bCs/>
        </w:rPr>
      </w:pPr>
      <w:r>
        <w:rPr>
          <w:rFonts w:hint="eastAsia"/>
          <w:b/>
          <w:bCs/>
        </w:rPr>
        <w:t>三、</w:t>
      </w:r>
      <w:r w:rsidR="000C7FAE" w:rsidRPr="00C72669">
        <w:rPr>
          <w:rFonts w:hint="eastAsia"/>
          <w:b/>
          <w:bCs/>
        </w:rPr>
        <w:t>投标须知</w:t>
      </w:r>
    </w:p>
    <w:p w14:paraId="4BF20B52" w14:textId="605928DE" w:rsidR="00F12DCF" w:rsidRDefault="00F12DCF" w:rsidP="00F12DCF">
      <w:pPr>
        <w:jc w:val="left"/>
      </w:pPr>
      <w:r>
        <w:t>1</w:t>
      </w:r>
      <w:r>
        <w:rPr>
          <w:rFonts w:hint="eastAsia"/>
        </w:rPr>
        <w:t>、</w:t>
      </w:r>
      <w:r>
        <w:t>投标保证金为人民币贰万元，购买标书电子版图纸和清单费用为人民币500元，若计划参与投标，请将各款项汇至如下账号。</w:t>
      </w:r>
    </w:p>
    <w:p w14:paraId="1FA92E52" w14:textId="77777777" w:rsidR="00F12DCF" w:rsidRDefault="00F12DCF" w:rsidP="00F12DCF">
      <w:pPr>
        <w:jc w:val="left"/>
      </w:pPr>
      <w:r>
        <w:rPr>
          <w:rFonts w:hint="eastAsia"/>
        </w:rPr>
        <w:t>公司名称：科之杰新材料集团浙江有限公司</w:t>
      </w:r>
    </w:p>
    <w:p w14:paraId="3862B7FC" w14:textId="77777777" w:rsidR="00F12DCF" w:rsidRDefault="00F12DCF" w:rsidP="00F12DCF">
      <w:pPr>
        <w:jc w:val="left"/>
      </w:pPr>
      <w:r>
        <w:rPr>
          <w:rFonts w:hint="eastAsia"/>
        </w:rPr>
        <w:t>开户银行：中国农业银行股份有限公司嘉善天凝支行</w:t>
      </w:r>
    </w:p>
    <w:p w14:paraId="7F6F42FE" w14:textId="77777777" w:rsidR="00F12DCF" w:rsidRDefault="00F12DCF" w:rsidP="00F12DCF">
      <w:pPr>
        <w:jc w:val="left"/>
      </w:pP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：</w:t>
      </w:r>
      <w:r>
        <w:t>19330501040007732</w:t>
      </w:r>
    </w:p>
    <w:p w14:paraId="4CFB98B4" w14:textId="24CA496B" w:rsidR="00F12DCF" w:rsidRDefault="00F12DCF" w:rsidP="00F12DCF">
      <w:pPr>
        <w:jc w:val="left"/>
      </w:pPr>
      <w:r>
        <w:t>2</w:t>
      </w:r>
      <w:r>
        <w:rPr>
          <w:rFonts w:hint="eastAsia"/>
        </w:rPr>
        <w:t>、</w:t>
      </w:r>
      <w:r>
        <w:t>招标人收到如上款项后将发放招标图纸和清单电子版给投标人。投标人须将电汇或银行转账单的原件扫描件（加盖投标人单位公章）作为资格审查文件的组成部分。</w:t>
      </w:r>
    </w:p>
    <w:p w14:paraId="0AAC7D6D" w14:textId="77777777" w:rsidR="00F12DCF" w:rsidRDefault="00F12DCF" w:rsidP="00F12DCF">
      <w:pPr>
        <w:jc w:val="left"/>
      </w:pPr>
      <w:r>
        <w:t>3</w:t>
      </w:r>
      <w:r>
        <w:rPr>
          <w:rFonts w:hint="eastAsia"/>
        </w:rPr>
        <w:t>、</w:t>
      </w:r>
      <w:r>
        <w:t>未中标单位的投标保证金于开标之日起30天内退回，中标单位的投标保证金在合同签订后直接转成履约保证金，购买标书费用不再退还，履约保证金在验收结算后30天内无息退还。</w:t>
      </w:r>
    </w:p>
    <w:p w14:paraId="184DB097" w14:textId="525B111E" w:rsidR="000C7FAE" w:rsidRDefault="00715CA0" w:rsidP="00F12DCF">
      <w:pPr>
        <w:jc w:val="left"/>
      </w:pPr>
      <w:r>
        <w:t>4</w:t>
      </w:r>
      <w:r w:rsidR="000127DC">
        <w:rPr>
          <w:rFonts w:hint="eastAsia"/>
        </w:rPr>
        <w:t>、</w:t>
      </w:r>
      <w:r w:rsidR="000C7FAE">
        <w:t>投标人必须在建</w:t>
      </w:r>
      <w:proofErr w:type="gramStart"/>
      <w:r w:rsidR="000C7FAE">
        <w:t>研</w:t>
      </w:r>
      <w:proofErr w:type="gramEnd"/>
      <w:r w:rsidR="000C7FAE">
        <w:t>家商城完成商家入驻操作和招标报名</w:t>
      </w:r>
      <w:r w:rsidR="006C6354">
        <w:rPr>
          <w:rFonts w:hint="eastAsia"/>
        </w:rPr>
        <w:t>，</w:t>
      </w:r>
      <w:r w:rsidR="00CE6954">
        <w:rPr>
          <w:rFonts w:hint="eastAsia"/>
        </w:rPr>
        <w:t>招标</w:t>
      </w:r>
      <w:r w:rsidR="004B0483">
        <w:rPr>
          <w:rFonts w:hint="eastAsia"/>
        </w:rPr>
        <w:t>报名时提供标书购买凭证，</w:t>
      </w:r>
      <w:r w:rsidR="002212B1" w:rsidRPr="002212B1">
        <w:rPr>
          <w:rFonts w:hint="eastAsia"/>
        </w:rPr>
        <w:t>建</w:t>
      </w:r>
      <w:proofErr w:type="gramStart"/>
      <w:r w:rsidR="002212B1" w:rsidRPr="002212B1">
        <w:rPr>
          <w:rFonts w:hint="eastAsia"/>
        </w:rPr>
        <w:t>研</w:t>
      </w:r>
      <w:proofErr w:type="gramEnd"/>
      <w:r w:rsidR="002212B1" w:rsidRPr="002212B1">
        <w:rPr>
          <w:rFonts w:hint="eastAsia"/>
        </w:rPr>
        <w:t>家商城商家入驻操作指导</w:t>
      </w:r>
      <w:r w:rsidR="000909B6">
        <w:rPr>
          <w:rFonts w:hint="eastAsia"/>
        </w:rPr>
        <w:t>：</w:t>
      </w:r>
      <w:r w:rsidR="00702A76" w:rsidRPr="00702A76">
        <w:t>https://www.jianyanjia.com/article/detail/21.html</w:t>
      </w:r>
      <w:r w:rsidR="002212B1">
        <w:rPr>
          <w:rFonts w:hint="eastAsia"/>
        </w:rPr>
        <w:t>。</w:t>
      </w:r>
      <w:r w:rsidR="002212B1" w:rsidRPr="002212B1">
        <w:t>建</w:t>
      </w:r>
      <w:proofErr w:type="gramStart"/>
      <w:r w:rsidR="002212B1" w:rsidRPr="002212B1">
        <w:t>研</w:t>
      </w:r>
      <w:proofErr w:type="gramEnd"/>
      <w:r w:rsidR="002212B1" w:rsidRPr="002212B1">
        <w:t>家商城客服热线：0592-2982398。</w:t>
      </w:r>
    </w:p>
    <w:p w14:paraId="2D1445D5" w14:textId="543FE3DE" w:rsidR="00F36ED9" w:rsidRPr="00F36ED9" w:rsidRDefault="00715CA0" w:rsidP="00444C82">
      <w:r>
        <w:t>5</w:t>
      </w:r>
      <w:r w:rsidR="00F36ED9">
        <w:rPr>
          <w:rFonts w:hint="eastAsia"/>
        </w:rPr>
        <w:t>、</w:t>
      </w:r>
      <w:r w:rsidR="00F36ED9">
        <w:t>投标截止时间：投标文件应于</w:t>
      </w:r>
      <w:r w:rsidR="00B802D6" w:rsidRPr="00B802D6">
        <w:t>2022年</w:t>
      </w:r>
      <w:r w:rsidR="00444C82">
        <w:t>9</w:t>
      </w:r>
      <w:r w:rsidR="00B802D6" w:rsidRPr="00B802D6">
        <w:t>月</w:t>
      </w:r>
      <w:r w:rsidR="00CC0DE5">
        <w:t>10</w:t>
      </w:r>
      <w:r w:rsidR="00B802D6" w:rsidRPr="00B802D6">
        <w:t>日1</w:t>
      </w:r>
      <w:r w:rsidR="00CC0DE5">
        <w:t>7</w:t>
      </w:r>
      <w:r w:rsidR="00B802D6" w:rsidRPr="00B802D6">
        <w:t>：00时</w:t>
      </w:r>
      <w:r w:rsidR="006925AB" w:rsidRPr="006925AB">
        <w:rPr>
          <w:rFonts w:hint="eastAsia"/>
        </w:rPr>
        <w:t>之前送交</w:t>
      </w:r>
      <w:r w:rsidR="00CC0DE5" w:rsidRPr="00CC0DE5">
        <w:rPr>
          <w:rFonts w:hint="eastAsia"/>
        </w:rPr>
        <w:t>浙江省嘉兴市嘉善县</w:t>
      </w:r>
      <w:proofErr w:type="gramStart"/>
      <w:r w:rsidR="00CC0DE5" w:rsidRPr="00CC0DE5">
        <w:rPr>
          <w:rFonts w:hint="eastAsia"/>
        </w:rPr>
        <w:t>天凝镇</w:t>
      </w:r>
      <w:proofErr w:type="gramEnd"/>
      <w:r w:rsidR="00CC0DE5" w:rsidRPr="00CC0DE5">
        <w:rPr>
          <w:rFonts w:hint="eastAsia"/>
        </w:rPr>
        <w:t>洪福路</w:t>
      </w:r>
      <w:r w:rsidR="00CC0DE5" w:rsidRPr="00CC0DE5">
        <w:t>30号</w:t>
      </w:r>
      <w:r w:rsidR="006925AB" w:rsidRPr="006925AB">
        <w:rPr>
          <w:rFonts w:hint="eastAsia"/>
        </w:rPr>
        <w:t>，</w:t>
      </w:r>
      <w:r w:rsidR="00444C82">
        <w:t>收件人：</w:t>
      </w:r>
      <w:proofErr w:type="gramStart"/>
      <w:r w:rsidR="0049312E" w:rsidRPr="00CC0DE5">
        <w:rPr>
          <w:rFonts w:hint="eastAsia"/>
        </w:rPr>
        <w:t>唐宁艳</w:t>
      </w:r>
      <w:proofErr w:type="gramEnd"/>
      <w:r w:rsidR="00444C82">
        <w:rPr>
          <w:rFonts w:hint="eastAsia"/>
        </w:rPr>
        <w:t>，</w:t>
      </w:r>
      <w:r w:rsidR="00444C82">
        <w:t>联系电话：</w:t>
      </w:r>
      <w:r w:rsidR="0049312E" w:rsidRPr="0049312E">
        <w:t>18605730876</w:t>
      </w:r>
      <w:r w:rsidR="00444C82">
        <w:t>。</w:t>
      </w:r>
      <w:r w:rsidR="006925AB" w:rsidRPr="006925AB">
        <w:rPr>
          <w:rFonts w:hint="eastAsia"/>
        </w:rPr>
        <w:t>同时将投标文件电子版发送至指定邮箱：</w:t>
      </w:r>
      <w:r w:rsidR="006925AB" w:rsidRPr="006925AB">
        <w:t>lxy@lets.com。</w:t>
      </w:r>
    </w:p>
    <w:p w14:paraId="5873F716" w14:textId="108C9CD3" w:rsidR="000C7FAE" w:rsidRPr="00C72669" w:rsidRDefault="00D46FE1" w:rsidP="000C7FAE">
      <w:pPr>
        <w:rPr>
          <w:b/>
          <w:bCs/>
        </w:rPr>
      </w:pPr>
      <w:r>
        <w:rPr>
          <w:rFonts w:hint="eastAsia"/>
          <w:b/>
          <w:bCs/>
        </w:rPr>
        <w:t>四、</w:t>
      </w:r>
      <w:r w:rsidR="000C7FAE" w:rsidRPr="00C72669">
        <w:rPr>
          <w:rFonts w:hint="eastAsia"/>
          <w:b/>
          <w:bCs/>
        </w:rPr>
        <w:t>投标联系</w:t>
      </w:r>
    </w:p>
    <w:p w14:paraId="6E86EA68" w14:textId="45E2BC1F" w:rsidR="00523745" w:rsidRDefault="00523745" w:rsidP="00523745">
      <w:r>
        <w:rPr>
          <w:rFonts w:hint="eastAsia"/>
        </w:rPr>
        <w:t>联系人：</w:t>
      </w:r>
      <w:proofErr w:type="gramStart"/>
      <w:r w:rsidR="00CC0DE5" w:rsidRPr="00CC0DE5">
        <w:rPr>
          <w:rFonts w:hint="eastAsia"/>
        </w:rPr>
        <w:t>唐宁艳</w:t>
      </w:r>
      <w:proofErr w:type="gramEnd"/>
    </w:p>
    <w:p w14:paraId="0759F43C" w14:textId="001AC82F" w:rsidR="00924844" w:rsidRDefault="00523745" w:rsidP="00444C82">
      <w:pPr>
        <w:rPr>
          <w:rFonts w:ascii="Times New Roman" w:hAnsi="Times New Roman" w:cs="Times New Roman"/>
          <w:szCs w:val="21"/>
        </w:rPr>
      </w:pPr>
      <w:r>
        <w:rPr>
          <w:rFonts w:hint="eastAsia"/>
        </w:rPr>
        <w:t>联系电话：</w:t>
      </w:r>
      <w:r w:rsidR="00CC0DE5" w:rsidRPr="0049312E">
        <w:t>18605730876</w:t>
      </w:r>
    </w:p>
    <w:p w14:paraId="1586EE0E" w14:textId="77777777" w:rsidR="00444C82" w:rsidRDefault="00444C82" w:rsidP="00D53A29">
      <w:pPr>
        <w:pStyle w:val="10"/>
        <w:numPr>
          <w:ilvl w:val="0"/>
          <w:numId w:val="0"/>
        </w:numPr>
        <w:ind w:left="603" w:hanging="403"/>
        <w:jc w:val="right"/>
        <w:rPr>
          <w:rFonts w:ascii="Times New Roman" w:hAnsi="Times New Roman" w:cs="Times New Roman"/>
          <w:szCs w:val="21"/>
        </w:rPr>
      </w:pPr>
    </w:p>
    <w:p w14:paraId="08236423" w14:textId="22CFB607" w:rsidR="006925AB" w:rsidRDefault="00924844" w:rsidP="00D53A29">
      <w:pPr>
        <w:pStyle w:val="10"/>
        <w:numPr>
          <w:ilvl w:val="0"/>
          <w:numId w:val="0"/>
        </w:numPr>
        <w:ind w:left="603" w:hanging="403"/>
        <w:jc w:val="right"/>
      </w:pPr>
      <w:r>
        <w:rPr>
          <w:rFonts w:ascii="Times New Roman" w:hAnsi="Times New Roman" w:cs="Times New Roman" w:hint="eastAsia"/>
          <w:szCs w:val="21"/>
        </w:rPr>
        <w:t>招标人：</w:t>
      </w:r>
      <w:r w:rsidR="00444C82">
        <w:rPr>
          <w:rFonts w:hint="eastAsia"/>
        </w:rPr>
        <w:t>科之杰新材料集团浙江有限公司</w:t>
      </w:r>
    </w:p>
    <w:p w14:paraId="66873EA4" w14:textId="73C64EA8" w:rsidR="00924844" w:rsidRDefault="00924844" w:rsidP="00D53A29">
      <w:pPr>
        <w:pStyle w:val="10"/>
        <w:numPr>
          <w:ilvl w:val="0"/>
          <w:numId w:val="0"/>
        </w:numPr>
        <w:ind w:left="603" w:hanging="403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招标日期：</w:t>
      </w:r>
      <w:r>
        <w:rPr>
          <w:rFonts w:ascii="Times New Roman" w:hAnsi="Times New Roman" w:cs="Times New Roman"/>
          <w:szCs w:val="21"/>
        </w:rPr>
        <w:t>202</w:t>
      </w:r>
      <w:r w:rsidR="00D53A29"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年</w:t>
      </w:r>
      <w:r w:rsidR="006925AB"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月</w:t>
      </w:r>
      <w:r w:rsidR="00444C82">
        <w:rPr>
          <w:rFonts w:ascii="Times New Roman" w:hAnsi="Times New Roman" w:cs="Times New Roman"/>
          <w:szCs w:val="21"/>
        </w:rPr>
        <w:t>2</w:t>
      </w:r>
      <w:r w:rsidR="00CC0DE5"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 w:hint="eastAsia"/>
          <w:szCs w:val="21"/>
        </w:rPr>
        <w:t>日</w:t>
      </w:r>
    </w:p>
    <w:p w14:paraId="27707614" w14:textId="5770397A" w:rsidR="005F31F6" w:rsidRDefault="005F31F6" w:rsidP="00924844">
      <w:pPr>
        <w:jc w:val="right"/>
      </w:pPr>
    </w:p>
    <w:sectPr w:rsidR="005F3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37FC" w14:textId="77777777" w:rsidR="00D67F9A" w:rsidRDefault="00D67F9A" w:rsidP="000C7FAE">
      <w:r>
        <w:separator/>
      </w:r>
    </w:p>
  </w:endnote>
  <w:endnote w:type="continuationSeparator" w:id="0">
    <w:p w14:paraId="2440F13A" w14:textId="77777777" w:rsidR="00D67F9A" w:rsidRDefault="00D67F9A" w:rsidP="000C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913F" w14:textId="77777777" w:rsidR="00D67F9A" w:rsidRDefault="00D67F9A" w:rsidP="000C7FAE">
      <w:r>
        <w:separator/>
      </w:r>
    </w:p>
  </w:footnote>
  <w:footnote w:type="continuationSeparator" w:id="0">
    <w:p w14:paraId="27C23003" w14:textId="77777777" w:rsidR="00D67F9A" w:rsidRDefault="00D67F9A" w:rsidP="000C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311C"/>
    <w:multiLevelType w:val="multilevel"/>
    <w:tmpl w:val="538E311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  <w:szCs w:val="21"/>
      </w:rPr>
    </w:lvl>
    <w:lvl w:ilvl="1">
      <w:start w:val="1"/>
      <w:numFmt w:val="decimal"/>
      <w:pStyle w:val="11"/>
      <w:suff w:val="space"/>
      <w:lvlText w:val="%1.%2"/>
      <w:lvlJc w:val="left"/>
      <w:pPr>
        <w:ind w:left="426" w:firstLine="0"/>
      </w:pPr>
      <w:rPr>
        <w:rFonts w:ascii="黑体" w:eastAsia="黑体" w:hAnsi="黑体" w:hint="eastAsia"/>
        <w:b w:val="0"/>
        <w:i w:val="0"/>
        <w:sz w:val="21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4">
      <w:start w:val="1"/>
      <w:numFmt w:val="decimal"/>
      <w:pStyle w:val="10"/>
      <w:suff w:val="space"/>
      <w:lvlText w:val="(%5)"/>
      <w:lvlJc w:val="left"/>
      <w:pPr>
        <w:ind w:left="0" w:firstLine="400"/>
      </w:pPr>
      <w:rPr>
        <w:rFonts w:ascii="宋体" w:eastAsia="宋体" w:hAnsi="宋体" w:hint="eastAsia"/>
        <w:b w:val="0"/>
        <w:i w:val="0"/>
        <w:sz w:val="21"/>
      </w:rPr>
    </w:lvl>
    <w:lvl w:ilvl="5">
      <w:start w:val="1"/>
      <w:numFmt w:val="lowerLetter"/>
      <w:pStyle w:val="a"/>
      <w:suff w:val="space"/>
      <w:lvlText w:val="(%6)"/>
      <w:lvlJc w:val="left"/>
      <w:pPr>
        <w:ind w:left="0" w:firstLine="800"/>
      </w:pPr>
      <w:rPr>
        <w:rFonts w:ascii="宋体" w:eastAsia="宋体" w:hAnsi="宋体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663895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168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C6"/>
    <w:rsid w:val="000127DC"/>
    <w:rsid w:val="0004120F"/>
    <w:rsid w:val="000909B6"/>
    <w:rsid w:val="000B58F8"/>
    <w:rsid w:val="000C7FAE"/>
    <w:rsid w:val="000E7C90"/>
    <w:rsid w:val="00181901"/>
    <w:rsid w:val="001936B3"/>
    <w:rsid w:val="001D74FF"/>
    <w:rsid w:val="001F6F5F"/>
    <w:rsid w:val="002212B1"/>
    <w:rsid w:val="00261F2B"/>
    <w:rsid w:val="00312211"/>
    <w:rsid w:val="00357DB0"/>
    <w:rsid w:val="003A2AB6"/>
    <w:rsid w:val="003A4197"/>
    <w:rsid w:val="003C7169"/>
    <w:rsid w:val="00444C82"/>
    <w:rsid w:val="00490D97"/>
    <w:rsid w:val="0049312E"/>
    <w:rsid w:val="004B0483"/>
    <w:rsid w:val="004C14BA"/>
    <w:rsid w:val="004E2DEC"/>
    <w:rsid w:val="00523745"/>
    <w:rsid w:val="00526A7F"/>
    <w:rsid w:val="005A1E4A"/>
    <w:rsid w:val="005E080F"/>
    <w:rsid w:val="005E1854"/>
    <w:rsid w:val="005F09A2"/>
    <w:rsid w:val="005F31F6"/>
    <w:rsid w:val="006925AB"/>
    <w:rsid w:val="006C6354"/>
    <w:rsid w:val="006C664A"/>
    <w:rsid w:val="006D6F8C"/>
    <w:rsid w:val="006E4EC6"/>
    <w:rsid w:val="006F0808"/>
    <w:rsid w:val="00702A76"/>
    <w:rsid w:val="00715CA0"/>
    <w:rsid w:val="00747BE1"/>
    <w:rsid w:val="007745FE"/>
    <w:rsid w:val="007778F0"/>
    <w:rsid w:val="0079197F"/>
    <w:rsid w:val="007B2D77"/>
    <w:rsid w:val="007B7495"/>
    <w:rsid w:val="007C7BD2"/>
    <w:rsid w:val="007F1EA6"/>
    <w:rsid w:val="00833358"/>
    <w:rsid w:val="00833ABF"/>
    <w:rsid w:val="00844E82"/>
    <w:rsid w:val="00897BE0"/>
    <w:rsid w:val="008B3D84"/>
    <w:rsid w:val="008B518A"/>
    <w:rsid w:val="009243A0"/>
    <w:rsid w:val="00924844"/>
    <w:rsid w:val="00932BA6"/>
    <w:rsid w:val="00980FD2"/>
    <w:rsid w:val="00990465"/>
    <w:rsid w:val="009E1B85"/>
    <w:rsid w:val="009F49A7"/>
    <w:rsid w:val="00A2417C"/>
    <w:rsid w:val="00A40A61"/>
    <w:rsid w:val="00AA016B"/>
    <w:rsid w:val="00AC3C2C"/>
    <w:rsid w:val="00AD4B2C"/>
    <w:rsid w:val="00AE6026"/>
    <w:rsid w:val="00B37BB2"/>
    <w:rsid w:val="00B57FE8"/>
    <w:rsid w:val="00B76BF5"/>
    <w:rsid w:val="00B802D6"/>
    <w:rsid w:val="00B9009F"/>
    <w:rsid w:val="00B97A7D"/>
    <w:rsid w:val="00BA4E5E"/>
    <w:rsid w:val="00BC7CA9"/>
    <w:rsid w:val="00C120A7"/>
    <w:rsid w:val="00C17F15"/>
    <w:rsid w:val="00C22F25"/>
    <w:rsid w:val="00C32ADD"/>
    <w:rsid w:val="00C72669"/>
    <w:rsid w:val="00C941C3"/>
    <w:rsid w:val="00CB4A5B"/>
    <w:rsid w:val="00CC0DE5"/>
    <w:rsid w:val="00CC6E06"/>
    <w:rsid w:val="00CD2005"/>
    <w:rsid w:val="00CD6DF9"/>
    <w:rsid w:val="00CE0DD0"/>
    <w:rsid w:val="00CE6954"/>
    <w:rsid w:val="00D35B45"/>
    <w:rsid w:val="00D46FE1"/>
    <w:rsid w:val="00D53722"/>
    <w:rsid w:val="00D53A29"/>
    <w:rsid w:val="00D67F9A"/>
    <w:rsid w:val="00D93306"/>
    <w:rsid w:val="00DF4A55"/>
    <w:rsid w:val="00E46786"/>
    <w:rsid w:val="00E51666"/>
    <w:rsid w:val="00E91634"/>
    <w:rsid w:val="00E94AF8"/>
    <w:rsid w:val="00EA33C4"/>
    <w:rsid w:val="00EB49B7"/>
    <w:rsid w:val="00ED084F"/>
    <w:rsid w:val="00ED5D42"/>
    <w:rsid w:val="00EE2A94"/>
    <w:rsid w:val="00F12DCF"/>
    <w:rsid w:val="00F1577D"/>
    <w:rsid w:val="00F36ED9"/>
    <w:rsid w:val="00F47705"/>
    <w:rsid w:val="00F5308B"/>
    <w:rsid w:val="00F55D66"/>
    <w:rsid w:val="00F72A8B"/>
    <w:rsid w:val="00F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497EF"/>
  <w15:chartTrackingRefBased/>
  <w15:docId w15:val="{8A1F7EF8-FDAE-45B9-9EB3-10E2868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C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C7FAE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C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C7FAE"/>
    <w:rPr>
      <w:sz w:val="18"/>
      <w:szCs w:val="18"/>
    </w:rPr>
  </w:style>
  <w:style w:type="character" w:styleId="a8">
    <w:name w:val="Hyperlink"/>
    <w:basedOn w:val="a1"/>
    <w:uiPriority w:val="99"/>
    <w:unhideWhenUsed/>
    <w:rsid w:val="002212B1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2212B1"/>
    <w:rPr>
      <w:color w:val="605E5C"/>
      <w:shd w:val="clear" w:color="auto" w:fill="E1DFDD"/>
    </w:rPr>
  </w:style>
  <w:style w:type="character" w:customStyle="1" w:styleId="Char">
    <w:name w:val="段 Char"/>
    <w:basedOn w:val="a1"/>
    <w:link w:val="aa"/>
    <w:qFormat/>
    <w:locked/>
    <w:rsid w:val="00E94AF8"/>
  </w:style>
  <w:style w:type="paragraph" w:customStyle="1" w:styleId="aa">
    <w:name w:val="段"/>
    <w:basedOn w:val="a0"/>
    <w:link w:val="Char"/>
    <w:qFormat/>
    <w:rsid w:val="00E94AF8"/>
    <w:pPr>
      <w:ind w:firstLineChars="200" w:firstLine="420"/>
    </w:pPr>
  </w:style>
  <w:style w:type="paragraph" w:customStyle="1" w:styleId="1">
    <w:name w:val="1章标题"/>
    <w:basedOn w:val="a0"/>
    <w:qFormat/>
    <w:rsid w:val="00AD4B2C"/>
    <w:pPr>
      <w:numPr>
        <w:numId w:val="1"/>
      </w:numPr>
      <w:spacing w:beforeLines="50" w:afterLines="50"/>
      <w:outlineLvl w:val="0"/>
    </w:pPr>
    <w:rPr>
      <w:rFonts w:ascii="黑体" w:eastAsia="黑体" w:hAnsi="黑体"/>
      <w:szCs w:val="24"/>
    </w:rPr>
  </w:style>
  <w:style w:type="paragraph" w:customStyle="1" w:styleId="11">
    <w:name w:val="1.1条文"/>
    <w:basedOn w:val="a0"/>
    <w:qFormat/>
    <w:rsid w:val="00AD4B2C"/>
    <w:pPr>
      <w:numPr>
        <w:ilvl w:val="1"/>
        <w:numId w:val="1"/>
      </w:numPr>
      <w:ind w:left="0"/>
    </w:pPr>
    <w:rPr>
      <w:rFonts w:ascii="宋体" w:eastAsia="宋体" w:hAnsi="宋体"/>
    </w:rPr>
  </w:style>
  <w:style w:type="paragraph" w:customStyle="1" w:styleId="111">
    <w:name w:val="1.1.1条标题"/>
    <w:basedOn w:val="a0"/>
    <w:qFormat/>
    <w:rsid w:val="00AD4B2C"/>
    <w:pPr>
      <w:numPr>
        <w:ilvl w:val="2"/>
        <w:numId w:val="1"/>
      </w:numPr>
      <w:spacing w:beforeLines="50" w:afterLines="50"/>
      <w:outlineLvl w:val="2"/>
    </w:pPr>
    <w:rPr>
      <w:rFonts w:ascii="黑体" w:eastAsia="黑体" w:hAnsi="黑体"/>
    </w:rPr>
  </w:style>
  <w:style w:type="paragraph" w:customStyle="1" w:styleId="1111">
    <w:name w:val="1.1.1.1条文"/>
    <w:basedOn w:val="a0"/>
    <w:qFormat/>
    <w:rsid w:val="00AD4B2C"/>
    <w:pPr>
      <w:numPr>
        <w:ilvl w:val="3"/>
        <w:numId w:val="1"/>
      </w:numPr>
    </w:pPr>
    <w:rPr>
      <w:rFonts w:ascii="宋体" w:eastAsia="宋体" w:hAnsi="宋体"/>
    </w:rPr>
  </w:style>
  <w:style w:type="character" w:customStyle="1" w:styleId="1Char">
    <w:name w:val="(1)列项 Char"/>
    <w:basedOn w:val="a1"/>
    <w:link w:val="10"/>
    <w:qFormat/>
    <w:locked/>
    <w:rsid w:val="00AD4B2C"/>
  </w:style>
  <w:style w:type="paragraph" w:customStyle="1" w:styleId="10">
    <w:name w:val="(1)列项"/>
    <w:basedOn w:val="a0"/>
    <w:link w:val="1Char"/>
    <w:qFormat/>
    <w:rsid w:val="00AD4B2C"/>
    <w:pPr>
      <w:numPr>
        <w:ilvl w:val="4"/>
        <w:numId w:val="1"/>
      </w:numPr>
      <w:ind w:leftChars="200" w:left="603" w:hanging="403"/>
    </w:pPr>
  </w:style>
  <w:style w:type="paragraph" w:customStyle="1" w:styleId="a">
    <w:name w:val="(a)目"/>
    <w:basedOn w:val="a0"/>
    <w:qFormat/>
    <w:rsid w:val="00AD4B2C"/>
    <w:pPr>
      <w:numPr>
        <w:ilvl w:val="5"/>
        <w:numId w:val="1"/>
      </w:numPr>
    </w:pPr>
    <w:rPr>
      <w:rFonts w:ascii="宋体" w:eastAsia="宋体" w:hAnsi="宋体"/>
    </w:rPr>
  </w:style>
  <w:style w:type="character" w:customStyle="1" w:styleId="111Char">
    <w:name w:val="1.1.1条文 Char"/>
    <w:basedOn w:val="a1"/>
    <w:link w:val="1110"/>
    <w:qFormat/>
    <w:locked/>
    <w:rsid w:val="00715CA0"/>
    <w:rPr>
      <w:rFonts w:ascii="宋体" w:eastAsia="宋体" w:hAnsiTheme="minorEastAsia"/>
      <w:szCs w:val="21"/>
    </w:rPr>
  </w:style>
  <w:style w:type="paragraph" w:customStyle="1" w:styleId="1110">
    <w:name w:val="1.1.1条文"/>
    <w:basedOn w:val="111"/>
    <w:link w:val="111Char"/>
    <w:qFormat/>
    <w:rsid w:val="00715CA0"/>
    <w:pPr>
      <w:spacing w:beforeLines="0" w:afterLines="0"/>
      <w:outlineLvl w:val="9"/>
    </w:pPr>
    <w:rPr>
      <w:rFonts w:ascii="宋体" w:eastAsia="宋体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yuan</dc:creator>
  <cp:keywords/>
  <dc:description/>
  <cp:lastModifiedBy>lan yuan</cp:lastModifiedBy>
  <cp:revision>90</cp:revision>
  <dcterms:created xsi:type="dcterms:W3CDTF">2021-11-12T01:51:00Z</dcterms:created>
  <dcterms:modified xsi:type="dcterms:W3CDTF">2022-08-29T03:55:00Z</dcterms:modified>
</cp:coreProperties>
</file>